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D24" w:rsidRDefault="008E5D24" w:rsidP="008E5D24">
      <w:pPr>
        <w:tabs>
          <w:tab w:val="left" w:pos="413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D24" w:rsidRDefault="008E5D24" w:rsidP="008E5D24">
      <w:pPr>
        <w:tabs>
          <w:tab w:val="left" w:pos="413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85C">
        <w:rPr>
          <w:rFonts w:ascii="Times New Roman" w:hAnsi="Times New Roman" w:cs="Times New Roman"/>
          <w:b/>
          <w:bCs/>
          <w:sz w:val="28"/>
          <w:szCs w:val="28"/>
        </w:rPr>
        <w:t xml:space="preserve">Chapitre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1585C">
        <w:rPr>
          <w:rFonts w:ascii="Times New Roman" w:hAnsi="Times New Roman" w:cs="Times New Roman"/>
          <w:b/>
          <w:bCs/>
          <w:sz w:val="28"/>
          <w:szCs w:val="28"/>
        </w:rPr>
        <w:t xml:space="preserve"> : </w:t>
      </w:r>
      <w:r w:rsidRPr="008E5D24">
        <w:rPr>
          <w:rFonts w:ascii="Times New Roman" w:hAnsi="Times New Roman" w:cs="Times New Roman"/>
          <w:b/>
          <w:bCs/>
          <w:sz w:val="28"/>
          <w:szCs w:val="28"/>
        </w:rPr>
        <w:t>Modélisation fréquentielle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5D24">
        <w:rPr>
          <w:rFonts w:ascii="Times New Roman" w:hAnsi="Times New Roman" w:cs="Times New Roman"/>
          <w:b/>
          <w:bCs/>
          <w:sz w:val="28"/>
          <w:szCs w:val="28"/>
        </w:rPr>
        <w:t>des systèmes linéaires continus</w:t>
      </w:r>
    </w:p>
    <w:p w:rsidR="008E5D24" w:rsidRDefault="008E5D24" w:rsidP="008E5D24">
      <w:pPr>
        <w:tabs>
          <w:tab w:val="left" w:pos="4133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CB074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- 1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–</w:t>
      </w:r>
      <w:r w:rsidRPr="00CB074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Définition</w:t>
      </w:r>
    </w:p>
    <w:p w:rsidR="008E5D24" w:rsidRDefault="008E5D24" w:rsidP="008E5D24">
      <w:pPr>
        <w:tabs>
          <w:tab w:val="left" w:pos="4133"/>
        </w:tabs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fr-FR"/>
        </w:rPr>
        <w:drawing>
          <wp:inline distT="0" distB="0" distL="0" distR="0">
            <wp:extent cx="2712275" cy="1009402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696" cy="1007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D24" w:rsidRDefault="008E5D24" w:rsidP="008E5D24">
      <w:pPr>
        <w:tabs>
          <w:tab w:val="left" w:pos="4133"/>
        </w:tabs>
        <w:jc w:val="center"/>
      </w:pPr>
      <w:r w:rsidRPr="008E5D24">
        <w:rPr>
          <w:rFonts w:ascii="Times New Roman" w:hAnsi="Times New Roman" w:cs="Times New Roman"/>
          <w:sz w:val="28"/>
          <w:szCs w:val="28"/>
        </w:rPr>
        <w:t>Figure 4.1 Modèle général d’un système linéaire</w:t>
      </w:r>
      <w:r w:rsidRPr="008E5D24">
        <w:t>.</w:t>
      </w:r>
    </w:p>
    <w:p w:rsidR="008E5D24" w:rsidRDefault="008E5D24" w:rsidP="008E5D24">
      <w:pPr>
        <w:tabs>
          <w:tab w:val="left" w:pos="4133"/>
        </w:tabs>
        <w:rPr>
          <w:rFonts w:ascii="Times New Roman" w:hAnsi="Times New Roman" w:cs="Times New Roman"/>
          <w:sz w:val="28"/>
          <w:szCs w:val="28"/>
        </w:rPr>
      </w:pPr>
      <w:r w:rsidRPr="008E5D24">
        <w:rPr>
          <w:rFonts w:ascii="Times New Roman" w:hAnsi="Times New Roman" w:cs="Times New Roman"/>
          <w:sz w:val="28"/>
          <w:szCs w:val="28"/>
        </w:rPr>
        <w:t xml:space="preserve">Considérons le traditionnel schéma de fonctionnement d’un système, traduit dans la représentation Laplacienne : </w: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1140030" cy="190005"/>
            <wp:effectExtent l="19050" t="0" r="297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953" cy="18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E5D24" w:rsidRDefault="008E5D24" w:rsidP="008E5D24">
      <w:pPr>
        <w:tabs>
          <w:tab w:val="left" w:pos="4133"/>
        </w:tabs>
        <w:rPr>
          <w:rFonts w:ascii="Times New Roman" w:hAnsi="Times New Roman" w:cs="Times New Roman"/>
          <w:sz w:val="28"/>
          <w:szCs w:val="28"/>
        </w:rPr>
      </w:pPr>
      <w:r w:rsidRPr="008E5D24">
        <w:rPr>
          <w:rFonts w:ascii="Times New Roman" w:hAnsi="Times New Roman" w:cs="Times New Roman"/>
          <w:sz w:val="28"/>
          <w:szCs w:val="28"/>
        </w:rPr>
        <w:t>En posant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5D24">
        <w:rPr>
          <w:rFonts w:ascii="Times New Roman" w:hAnsi="Times New Roman" w:cs="Times New Roman"/>
          <w:sz w:val="28"/>
          <w:szCs w:val="28"/>
        </w:rPr>
        <w:t>p=j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8E5D24">
        <w:rPr>
          <w:rFonts w:ascii="Times New Roman" w:hAnsi="Times New Roman" w:cs="Times New Roman"/>
          <w:sz w:val="28"/>
          <w:szCs w:val="28"/>
        </w:rPr>
        <w:t>, on obtient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D24">
        <w:rPr>
          <w:rFonts w:ascii="Times New Roman" w:hAnsi="Times New Roman" w:cs="Times New Roman"/>
          <w:sz w:val="28"/>
          <w:szCs w:val="28"/>
        </w:rPr>
        <w:t>S(j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8E5D24">
        <w:rPr>
          <w:rFonts w:ascii="Times New Roman" w:hAnsi="Times New Roman" w:cs="Times New Roman"/>
          <w:sz w:val="28"/>
          <w:szCs w:val="28"/>
        </w:rPr>
        <w:t>)=G(j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8E5D2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E5D24">
        <w:rPr>
          <w:rFonts w:ascii="Times New Roman" w:hAnsi="Times New Roman" w:cs="Times New Roman"/>
          <w:sz w:val="28"/>
          <w:szCs w:val="28"/>
        </w:rPr>
        <w:t>E(j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8E5D24">
        <w:rPr>
          <w:rFonts w:ascii="Times New Roman" w:hAnsi="Times New Roman" w:cs="Times New Roman"/>
          <w:sz w:val="28"/>
          <w:szCs w:val="28"/>
        </w:rPr>
        <w:t>)</w:t>
      </w:r>
    </w:p>
    <w:p w:rsidR="008E5D24" w:rsidRDefault="004D2558" w:rsidP="008E5D24">
      <w:pPr>
        <w:tabs>
          <w:tab w:val="left" w:pos="41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Cette fonction réduit  </w:t>
      </w:r>
      <w:r w:rsidR="008E5D24" w:rsidRPr="008E5D24">
        <w:rPr>
          <w:rFonts w:ascii="Times New Roman" w:hAnsi="Times New Roman" w:cs="Times New Roman"/>
          <w:sz w:val="28"/>
          <w:szCs w:val="28"/>
        </w:rPr>
        <w:t>l’égalité des modules</w:t>
      </w:r>
      <w:r>
        <w:rPr>
          <w:rFonts w:ascii="Times New Roman" w:hAnsi="Times New Roman" w:cs="Times New Roman"/>
          <w:sz w:val="28"/>
          <w:szCs w:val="28"/>
        </w:rPr>
        <w:t xml:space="preserve"> comme suite :</w:t>
      </w:r>
    </w:p>
    <w:p w:rsidR="004D2558" w:rsidRDefault="004D2558" w:rsidP="004D2558">
      <w:pPr>
        <w:tabs>
          <w:tab w:val="left" w:pos="413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D2558">
        <w:rPr>
          <w:rFonts w:ascii="Times New Roman" w:hAnsi="Times New Roman" w:cs="Times New Roman"/>
          <w:sz w:val="28"/>
          <w:szCs w:val="28"/>
        </w:rPr>
        <w:t>|S(j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4D2558">
        <w:rPr>
          <w:rFonts w:ascii="Times New Roman" w:hAnsi="Times New Roman" w:cs="Times New Roman"/>
          <w:sz w:val="28"/>
          <w:szCs w:val="28"/>
        </w:rPr>
        <w:t>)|=|G(j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4D2558">
        <w:rPr>
          <w:rFonts w:ascii="Times New Roman" w:hAnsi="Times New Roman" w:cs="Times New Roman"/>
          <w:sz w:val="28"/>
          <w:szCs w:val="28"/>
        </w:rPr>
        <w:t>)||E(j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4D2558">
        <w:rPr>
          <w:rFonts w:ascii="Times New Roman" w:hAnsi="Times New Roman" w:cs="Times New Roman"/>
          <w:sz w:val="28"/>
          <w:szCs w:val="28"/>
        </w:rPr>
        <w:t>)|</w:t>
      </w:r>
    </w:p>
    <w:p w:rsidR="004D2558" w:rsidRDefault="004D2558" w:rsidP="004D2558">
      <w:pPr>
        <w:tabs>
          <w:tab w:val="left" w:pos="41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Comme </w:t>
      </w:r>
      <w:r w:rsidRPr="004D2558">
        <w:rPr>
          <w:rFonts w:ascii="Times New Roman" w:hAnsi="Times New Roman" w:cs="Times New Roman"/>
          <w:sz w:val="28"/>
          <w:szCs w:val="28"/>
        </w:rPr>
        <w:t>nous conduit également à l’égalité des arguments</w:t>
      </w:r>
    </w:p>
    <w:p w:rsidR="004D2558" w:rsidRDefault="004D2558" w:rsidP="004D2558">
      <w:pPr>
        <w:tabs>
          <w:tab w:val="left" w:pos="4133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2558">
        <w:rPr>
          <w:rFonts w:ascii="Times New Roman" w:hAnsi="Times New Roman" w:cs="Times New Roman"/>
          <w:sz w:val="28"/>
          <w:szCs w:val="28"/>
          <w:lang w:val="en-US"/>
        </w:rPr>
        <w:t>argS(j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4D2558">
        <w:rPr>
          <w:rFonts w:ascii="Times New Roman" w:hAnsi="Times New Roman" w:cs="Times New Roman"/>
          <w:sz w:val="28"/>
          <w:szCs w:val="28"/>
          <w:lang w:val="en-US"/>
        </w:rPr>
        <w:t>)=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558">
        <w:rPr>
          <w:rFonts w:ascii="Times New Roman" w:hAnsi="Times New Roman" w:cs="Times New Roman"/>
          <w:sz w:val="28"/>
          <w:szCs w:val="28"/>
          <w:lang w:val="en-US"/>
        </w:rPr>
        <w:t>argG(j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4D2558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558">
        <w:rPr>
          <w:rFonts w:ascii="Times New Roman" w:hAnsi="Times New Roman" w:cs="Times New Roman"/>
          <w:sz w:val="28"/>
          <w:szCs w:val="28"/>
          <w:lang w:val="en-US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558">
        <w:rPr>
          <w:rFonts w:ascii="Times New Roman" w:hAnsi="Times New Roman" w:cs="Times New Roman"/>
          <w:sz w:val="28"/>
          <w:szCs w:val="28"/>
          <w:lang w:val="en-US"/>
        </w:rPr>
        <w:t>argE(j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4D2558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D2558" w:rsidRDefault="004D2558" w:rsidP="004D2558">
      <w:pPr>
        <w:tabs>
          <w:tab w:val="left" w:pos="4133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4D2558">
        <w:rPr>
          <w:rFonts w:ascii="Times New Roman" w:hAnsi="Times New Roman" w:cs="Times New Roman"/>
          <w:sz w:val="28"/>
          <w:szCs w:val="28"/>
          <w:lang w:val="en-US"/>
        </w:rPr>
        <w:t>Soit 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φ</w:t>
      </w:r>
      <w:r w:rsidRPr="004D2558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4D2558">
        <w:rPr>
          <w:rFonts w:ascii="Times New Roman" w:hAnsi="Times New Roman" w:cs="Times New Roman"/>
          <w:sz w:val="28"/>
          <w:szCs w:val="28"/>
          <w:lang w:val="en-US"/>
        </w:rPr>
        <w:t>)=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558">
        <w:rPr>
          <w:rFonts w:ascii="Times New Roman" w:hAnsi="Times New Roman" w:cs="Times New Roman"/>
          <w:sz w:val="28"/>
          <w:szCs w:val="28"/>
          <w:lang w:val="en-US"/>
        </w:rPr>
        <w:t>argG(j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4D2558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558">
        <w:rPr>
          <w:rFonts w:ascii="Times New Roman" w:hAnsi="Times New Roman" w:cs="Times New Roman"/>
          <w:sz w:val="28"/>
          <w:szCs w:val="28"/>
          <w:lang w:val="en-US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558">
        <w:rPr>
          <w:rFonts w:ascii="Times New Roman" w:hAnsi="Times New Roman" w:cs="Times New Roman"/>
          <w:sz w:val="28"/>
          <w:szCs w:val="28"/>
          <w:lang w:val="en-US"/>
        </w:rPr>
        <w:t>argS(j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4D2558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558">
        <w:rPr>
          <w:rFonts w:ascii="Times New Roman" w:hAnsi="Times New Roman" w:cs="Times New Roman"/>
          <w:sz w:val="28"/>
          <w:szCs w:val="28"/>
          <w:lang w:val="en-US"/>
        </w:rPr>
        <w:t>−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D2558">
        <w:rPr>
          <w:rFonts w:ascii="Times New Roman" w:hAnsi="Times New Roman" w:cs="Times New Roman"/>
          <w:sz w:val="28"/>
          <w:szCs w:val="28"/>
          <w:lang w:val="en-US"/>
        </w:rPr>
        <w:t>argE(j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4D2558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D2558" w:rsidRPr="004D2558" w:rsidRDefault="004D2558" w:rsidP="004D2558">
      <w:pPr>
        <w:tabs>
          <w:tab w:val="left" w:pos="41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558">
        <w:rPr>
          <w:rFonts w:ascii="Times New Roman" w:hAnsi="Times New Roman" w:cs="Times New Roman"/>
          <w:sz w:val="28"/>
          <w:szCs w:val="28"/>
        </w:rPr>
        <w:t>Cette fonction correspond au déphasage, à la pulsation</w:t>
      </w:r>
      <w:r>
        <w:rPr>
          <w:rFonts w:ascii="Times New Roman" w:hAnsi="Times New Roman" w:cs="Times New Roman"/>
          <w:sz w:val="28"/>
          <w:szCs w:val="28"/>
        </w:rPr>
        <w:t xml:space="preserve"> ω </w:t>
      </w:r>
      <w:r w:rsidRPr="004D2558">
        <w:rPr>
          <w:rFonts w:ascii="Times New Roman" w:hAnsi="Times New Roman" w:cs="Times New Roman"/>
          <w:sz w:val="28"/>
          <w:szCs w:val="28"/>
        </w:rPr>
        <w:t>donnée, entre la sinusoïde de sortie et celle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558">
        <w:rPr>
          <w:rFonts w:ascii="Times New Roman" w:hAnsi="Times New Roman" w:cs="Times New Roman"/>
          <w:sz w:val="28"/>
          <w:szCs w:val="28"/>
        </w:rPr>
        <w:t>d’entrée.</w:t>
      </w:r>
    </w:p>
    <w:p w:rsidR="004D2558" w:rsidRDefault="004D2558" w:rsidP="004D2558">
      <w:pPr>
        <w:tabs>
          <w:tab w:val="left" w:pos="41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558">
        <w:rPr>
          <w:rFonts w:ascii="Times New Roman" w:hAnsi="Times New Roman" w:cs="Times New Roman"/>
          <w:sz w:val="28"/>
          <w:szCs w:val="28"/>
        </w:rPr>
        <w:t>Au final, la fonction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558">
        <w:rPr>
          <w:rFonts w:ascii="Times New Roman" w:hAnsi="Times New Roman" w:cs="Times New Roman"/>
          <w:sz w:val="28"/>
          <w:szCs w:val="28"/>
        </w:rPr>
        <w:t>G(j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4D2558">
        <w:rPr>
          <w:rFonts w:ascii="Times New Roman" w:hAnsi="Times New Roman" w:cs="Times New Roman"/>
          <w:sz w:val="28"/>
          <w:szCs w:val="28"/>
        </w:rPr>
        <w:t>), que l’on appelle fonction de transfert en fréquence (ou gain complexe du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558">
        <w:rPr>
          <w:rFonts w:ascii="Times New Roman" w:hAnsi="Times New Roman" w:cs="Times New Roman"/>
          <w:sz w:val="28"/>
          <w:szCs w:val="28"/>
        </w:rPr>
        <w:t>système), nous fournit le gain réel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558">
        <w:rPr>
          <w:rFonts w:ascii="Times New Roman" w:hAnsi="Times New Roman" w:cs="Times New Roman"/>
          <w:sz w:val="28"/>
          <w:szCs w:val="28"/>
        </w:rPr>
        <w:t>|G(j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4D2558">
        <w:rPr>
          <w:rFonts w:ascii="Times New Roman" w:hAnsi="Times New Roman" w:cs="Times New Roman"/>
          <w:sz w:val="28"/>
          <w:szCs w:val="28"/>
        </w:rPr>
        <w:t>)|et le déphasage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φ</w:t>
      </w:r>
      <w:r w:rsidRPr="004D255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4D2558">
        <w:rPr>
          <w:rFonts w:ascii="Times New Roman" w:hAnsi="Times New Roman" w:cs="Times New Roman"/>
          <w:sz w:val="28"/>
          <w:szCs w:val="28"/>
        </w:rPr>
        <w:t>)= argG(j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4D2558">
        <w:rPr>
          <w:rFonts w:ascii="Times New Roman" w:hAnsi="Times New Roman" w:cs="Times New Roman"/>
          <w:sz w:val="28"/>
          <w:szCs w:val="28"/>
        </w:rPr>
        <w:t>)  induit par le système vis-à-vis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558">
        <w:rPr>
          <w:rFonts w:ascii="Times New Roman" w:hAnsi="Times New Roman" w:cs="Times New Roman"/>
          <w:sz w:val="28"/>
          <w:szCs w:val="28"/>
        </w:rPr>
        <w:t>des composantes sinusoïdales. Elle traduit donc le comportement fréquentiel du système.</w:t>
      </w:r>
    </w:p>
    <w:p w:rsidR="004D2558" w:rsidRDefault="004D2558" w:rsidP="004D2558">
      <w:pPr>
        <w:tabs>
          <w:tab w:val="left" w:pos="41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2558" w:rsidRDefault="00697AF1" w:rsidP="004D2558">
      <w:pPr>
        <w:tabs>
          <w:tab w:val="left" w:pos="4133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4D2558" w:rsidRPr="004D2558">
        <w:rPr>
          <w:rFonts w:ascii="Times New Roman" w:hAnsi="Times New Roman" w:cs="Times New Roman"/>
          <w:b/>
          <w:bCs/>
          <w:sz w:val="28"/>
          <w:szCs w:val="28"/>
          <w:u w:val="single"/>
        </w:rPr>
        <w:t>.2 DIAGRAMMES DE BODE</w:t>
      </w:r>
    </w:p>
    <w:p w:rsidR="00697AF1" w:rsidRDefault="00697AF1" w:rsidP="004D2558">
      <w:pPr>
        <w:tabs>
          <w:tab w:val="left" w:pos="4133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697AF1">
        <w:rPr>
          <w:rFonts w:ascii="Times New Roman" w:hAnsi="Times New Roman" w:cs="Times New Roman"/>
          <w:b/>
          <w:bCs/>
          <w:sz w:val="28"/>
          <w:szCs w:val="28"/>
          <w:u w:val="single"/>
        </w:rPr>
        <w:t>.2.1 Définition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:</w:t>
      </w:r>
    </w:p>
    <w:p w:rsidR="00697AF1" w:rsidRDefault="00697AF1" w:rsidP="00697AF1">
      <w:pPr>
        <w:tabs>
          <w:tab w:val="left" w:pos="41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AF1">
        <w:rPr>
          <w:rFonts w:ascii="Times New Roman" w:hAnsi="Times New Roman" w:cs="Times New Roman"/>
          <w:sz w:val="28"/>
          <w:szCs w:val="28"/>
        </w:rPr>
        <w:t>Les diagrammes de Bode consistent à tracer deux graphes correspondant respectivement au gain réel et au</w:t>
      </w:r>
      <w:r>
        <w:rPr>
          <w:rFonts w:ascii="Times New Roman" w:hAnsi="Times New Roman" w:cs="Times New Roman"/>
          <w:sz w:val="28"/>
          <w:szCs w:val="28"/>
        </w:rPr>
        <w:t xml:space="preserve"> déphasage. </w:t>
      </w:r>
      <w:r w:rsidRPr="00697AF1">
        <w:rPr>
          <w:rFonts w:ascii="Times New Roman" w:hAnsi="Times New Roman" w:cs="Times New Roman"/>
          <w:sz w:val="28"/>
          <w:szCs w:val="28"/>
        </w:rPr>
        <w:t xml:space="preserve">Pour la </w:t>
      </w:r>
      <w:r>
        <w:rPr>
          <w:rFonts w:ascii="Times New Roman" w:hAnsi="Times New Roman" w:cs="Times New Roman"/>
          <w:sz w:val="28"/>
          <w:szCs w:val="28"/>
        </w:rPr>
        <w:t xml:space="preserve">courbe de gain, on ne trace pas </w:t>
      </w:r>
      <w:r w:rsidRPr="00697AF1">
        <w:rPr>
          <w:rFonts w:ascii="Times New Roman" w:hAnsi="Times New Roman" w:cs="Times New Roman"/>
          <w:sz w:val="28"/>
          <w:szCs w:val="28"/>
        </w:rPr>
        <w:t>directement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AF1">
        <w:rPr>
          <w:rFonts w:ascii="Times New Roman" w:hAnsi="Times New Roman" w:cs="Times New Roman"/>
          <w:sz w:val="28"/>
          <w:szCs w:val="28"/>
        </w:rPr>
        <w:t>G(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697AF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AF1">
        <w:rPr>
          <w:rFonts w:ascii="Times New Roman" w:hAnsi="Times New Roman" w:cs="Times New Roman"/>
          <w:sz w:val="28"/>
          <w:szCs w:val="28"/>
        </w:rPr>
        <w:t>mais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AF1">
        <w:rPr>
          <w:rFonts w:ascii="Times New Roman" w:hAnsi="Times New Roman" w:cs="Times New Roman"/>
          <w:sz w:val="28"/>
          <w:szCs w:val="28"/>
        </w:rPr>
        <w:t>G</w:t>
      </w:r>
      <w:r w:rsidRPr="00697AF1">
        <w:rPr>
          <w:rFonts w:ascii="Times New Roman" w:hAnsi="Times New Roman" w:cs="Times New Roman"/>
          <w:sz w:val="28"/>
          <w:szCs w:val="28"/>
          <w:vertAlign w:val="subscript"/>
        </w:rPr>
        <w:t>dB</w:t>
      </w:r>
      <w:r>
        <w:rPr>
          <w:rFonts w:ascii="Times New Roman" w:hAnsi="Times New Roman" w:cs="Times New Roman"/>
          <w:sz w:val="28"/>
          <w:szCs w:val="28"/>
        </w:rPr>
        <w:t>=20</w:t>
      </w:r>
      <w:r w:rsidRPr="00697AF1">
        <w:rPr>
          <w:rFonts w:ascii="Times New Roman" w:hAnsi="Times New Roman" w:cs="Times New Roman"/>
          <w:sz w:val="28"/>
          <w:szCs w:val="28"/>
        </w:rPr>
        <w:t>logG(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697AF1">
        <w:rPr>
          <w:rFonts w:ascii="Times New Roman" w:hAnsi="Times New Roman" w:cs="Times New Roman"/>
          <w:sz w:val="28"/>
          <w:szCs w:val="28"/>
        </w:rPr>
        <w:t>) défini comme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AF1">
        <w:rPr>
          <w:rFonts w:ascii="Times New Roman" w:hAnsi="Times New Roman" w:cs="Times New Roman"/>
          <w:sz w:val="28"/>
          <w:szCs w:val="28"/>
        </w:rPr>
        <w:t xml:space="preserve">le gain en décibels et, de surcroît, avec une échelle logarithmique en abscisse (figure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97AF1">
        <w:rPr>
          <w:rFonts w:ascii="Times New Roman" w:hAnsi="Times New Roman" w:cs="Times New Roman"/>
          <w:sz w:val="28"/>
          <w:szCs w:val="28"/>
        </w:rPr>
        <w:t>.2).</w:t>
      </w:r>
    </w:p>
    <w:p w:rsidR="00697AF1" w:rsidRDefault="00697AF1" w:rsidP="00697AF1">
      <w:pPr>
        <w:tabs>
          <w:tab w:val="left" w:pos="41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AF1">
        <w:rPr>
          <w:rFonts w:ascii="Times New Roman" w:hAnsi="Times New Roman" w:cs="Times New Roman"/>
          <w:sz w:val="28"/>
          <w:szCs w:val="28"/>
        </w:rPr>
        <w:t>L’axe des ordonnées est bien évidemment gradué en décibels. Un gain réel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AF1">
        <w:rPr>
          <w:rFonts w:ascii="Times New Roman" w:hAnsi="Times New Roman" w:cs="Times New Roman"/>
          <w:sz w:val="28"/>
          <w:szCs w:val="28"/>
        </w:rPr>
        <w:t>G(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697AF1">
        <w:rPr>
          <w:rFonts w:ascii="Times New Roman" w:hAnsi="Times New Roman" w:cs="Times New Roman"/>
          <w:sz w:val="28"/>
          <w:szCs w:val="28"/>
        </w:rPr>
        <w:t>) supérieur à 1 correspond à un gain en décibels positif tandis qu’un gain réel inférieur à 1 correspond à un gain en décibels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AF1">
        <w:rPr>
          <w:rFonts w:ascii="Times New Roman" w:hAnsi="Times New Roman" w:cs="Times New Roman"/>
          <w:sz w:val="28"/>
          <w:szCs w:val="28"/>
        </w:rPr>
        <w:t>négatif. On a bien sûr 20 logG(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697AF1">
        <w:rPr>
          <w:rFonts w:ascii="Times New Roman" w:hAnsi="Times New Roman" w:cs="Times New Roman"/>
          <w:sz w:val="28"/>
          <w:szCs w:val="28"/>
        </w:rPr>
        <w:t>)=0 dB pour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AF1">
        <w:rPr>
          <w:rFonts w:ascii="Times New Roman" w:hAnsi="Times New Roman" w:cs="Times New Roman"/>
          <w:sz w:val="28"/>
          <w:szCs w:val="28"/>
        </w:rPr>
        <w:t>G(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697AF1">
        <w:rPr>
          <w:rFonts w:ascii="Times New Roman" w:hAnsi="Times New Roman" w:cs="Times New Roman"/>
          <w:sz w:val="28"/>
          <w:szCs w:val="28"/>
        </w:rPr>
        <w:t>)=1.</w:t>
      </w:r>
    </w:p>
    <w:p w:rsidR="00697AF1" w:rsidRDefault="00697AF1" w:rsidP="00697AF1">
      <w:pPr>
        <w:tabs>
          <w:tab w:val="left" w:pos="41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7AF1" w:rsidRPr="00697AF1" w:rsidRDefault="00697AF1" w:rsidP="00697AF1">
      <w:pPr>
        <w:tabs>
          <w:tab w:val="left" w:pos="41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2558" w:rsidRDefault="00697AF1" w:rsidP="00697AF1">
      <w:pPr>
        <w:tabs>
          <w:tab w:val="left" w:pos="413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97AF1">
        <w:rPr>
          <w:rFonts w:ascii="Times New Roman" w:hAnsi="Times New Roman" w:cs="Times New Roman"/>
          <w:sz w:val="28"/>
          <w:szCs w:val="28"/>
        </w:rPr>
        <w:t>En règle générale, on porte directement les valeurs de</w:t>
      </w:r>
      <w:r>
        <w:rPr>
          <w:rFonts w:ascii="Times New Roman" w:hAnsi="Times New Roman" w:cs="Times New Roman"/>
          <w:sz w:val="28"/>
          <w:szCs w:val="28"/>
        </w:rPr>
        <w:t xml:space="preserve"> ω </w:t>
      </w:r>
      <w:r w:rsidRPr="00697AF1">
        <w:rPr>
          <w:rFonts w:ascii="Times New Roman" w:hAnsi="Times New Roman" w:cs="Times New Roman"/>
          <w:sz w:val="28"/>
          <w:szCs w:val="28"/>
        </w:rPr>
        <w:t>sur l’axe des abscisses en respectant l’échelle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AF1">
        <w:rPr>
          <w:rFonts w:ascii="Times New Roman" w:hAnsi="Times New Roman" w:cs="Times New Roman"/>
          <w:sz w:val="28"/>
          <w:szCs w:val="28"/>
        </w:rPr>
        <w:t xml:space="preserve">logarithmique et en plaçant la pulsation 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697AF1">
        <w:rPr>
          <w:rFonts w:ascii="Times New Roman" w:hAnsi="Times New Roman" w:cs="Times New Roman"/>
          <w:sz w:val="28"/>
          <w:szCs w:val="28"/>
        </w:rPr>
        <w:t>=1 à l’origine de cet axe (puisqu’elle correspond à log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697AF1">
        <w:rPr>
          <w:rFonts w:ascii="Times New Roman" w:hAnsi="Times New Roman" w:cs="Times New Roman"/>
          <w:sz w:val="28"/>
          <w:szCs w:val="28"/>
        </w:rPr>
        <w:t>=0.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AF1">
        <w:rPr>
          <w:rFonts w:ascii="Times New Roman" w:hAnsi="Times New Roman" w:cs="Times New Roman"/>
          <w:sz w:val="28"/>
          <w:szCs w:val="28"/>
        </w:rPr>
        <w:t>On notera également que la pulsation</w:t>
      </w:r>
      <w:r>
        <w:rPr>
          <w:rFonts w:ascii="Times New Roman" w:hAnsi="Times New Roman" w:cs="Times New Roman"/>
          <w:sz w:val="28"/>
          <w:szCs w:val="28"/>
        </w:rPr>
        <w:t xml:space="preserve"> ω</w:t>
      </w:r>
      <w:r w:rsidRPr="00697AF1">
        <w:rPr>
          <w:rFonts w:ascii="Times New Roman" w:hAnsi="Times New Roman" w:cs="Times New Roman"/>
          <w:sz w:val="28"/>
          <w:szCs w:val="28"/>
        </w:rPr>
        <w:t>=0 ne peut apparaître sur l’axe qu’en « moins l’infini ».</w:t>
      </w:r>
    </w:p>
    <w:p w:rsidR="00697AF1" w:rsidRPr="004D2558" w:rsidRDefault="00697AF1" w:rsidP="00697AF1">
      <w:pPr>
        <w:tabs>
          <w:tab w:val="left" w:pos="413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3602924" cy="2125683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091" cy="2125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D24" w:rsidRPr="004D2558" w:rsidRDefault="008E5D24" w:rsidP="008E5D24">
      <w:pPr>
        <w:tabs>
          <w:tab w:val="left" w:pos="4133"/>
        </w:tabs>
        <w:rPr>
          <w:rFonts w:ascii="Times New Roman" w:hAnsi="Times New Roman" w:cs="Times New Roman"/>
          <w:sz w:val="28"/>
          <w:szCs w:val="28"/>
        </w:rPr>
      </w:pPr>
    </w:p>
    <w:p w:rsidR="008E5D24" w:rsidRDefault="00011F34" w:rsidP="00011F34">
      <w:pPr>
        <w:tabs>
          <w:tab w:val="left" w:pos="413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11F34">
        <w:rPr>
          <w:rFonts w:ascii="Times New Roman" w:hAnsi="Times New Roman" w:cs="Times New Roman"/>
          <w:sz w:val="28"/>
          <w:szCs w:val="28"/>
        </w:rPr>
        <w:t xml:space="preserve">Figure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1F34">
        <w:rPr>
          <w:rFonts w:ascii="Times New Roman" w:hAnsi="Times New Roman" w:cs="Times New Roman"/>
          <w:sz w:val="28"/>
          <w:szCs w:val="28"/>
        </w:rPr>
        <w:t>.2 Échelle logarithmique du diagramme de Bode.</w:t>
      </w:r>
    </w:p>
    <w:p w:rsidR="00011F34" w:rsidRDefault="00011F34" w:rsidP="00011F34">
      <w:pPr>
        <w:tabs>
          <w:tab w:val="left" w:pos="4133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011F34">
        <w:rPr>
          <w:rFonts w:ascii="Times New Roman" w:hAnsi="Times New Roman" w:cs="Times New Roman"/>
          <w:b/>
          <w:bCs/>
          <w:sz w:val="28"/>
          <w:szCs w:val="28"/>
          <w:u w:val="single"/>
        </w:rPr>
        <w:t>.2.2 Exemple : diagramme de Bode d’un système du premier ordre</w:t>
      </w:r>
    </w:p>
    <w:p w:rsidR="00011F34" w:rsidRDefault="005757B2" w:rsidP="00011F34">
      <w:pPr>
        <w:tabs>
          <w:tab w:val="left" w:pos="4133"/>
        </w:tabs>
        <w:rPr>
          <w:rFonts w:ascii="Times New Roman" w:hAnsi="Times New Roman" w:cs="Times New Roman"/>
          <w:sz w:val="28"/>
          <w:szCs w:val="28"/>
        </w:rPr>
      </w:pPr>
      <w:r w:rsidRPr="005757B2">
        <w:rPr>
          <w:rFonts w:ascii="Times New Roman" w:hAnsi="Times New Roman" w:cs="Times New Roman"/>
          <w:sz w:val="28"/>
          <w:szCs w:val="28"/>
        </w:rPr>
        <w:t>Considérons un système de fonction de transfert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907226" cy="383611"/>
            <wp:effectExtent l="19050" t="0" r="7174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281" cy="383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7B2" w:rsidRDefault="005757B2" w:rsidP="005757B2">
      <w:pPr>
        <w:tabs>
          <w:tab w:val="left" w:pos="41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7B2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7B2">
        <w:rPr>
          <w:rFonts w:ascii="Times New Roman" w:hAnsi="Times New Roman" w:cs="Times New Roman"/>
          <w:sz w:val="28"/>
          <w:szCs w:val="28"/>
        </w:rPr>
        <w:t>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7B2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7B2">
        <w:rPr>
          <w:rFonts w:ascii="Times New Roman" w:hAnsi="Times New Roman" w:cs="Times New Roman"/>
          <w:sz w:val="28"/>
          <w:szCs w:val="28"/>
        </w:rPr>
        <w:t>sont deux constantes positives.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7B2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7B2">
        <w:rPr>
          <w:rFonts w:ascii="Times New Roman" w:hAnsi="Times New Roman" w:cs="Times New Roman"/>
          <w:sz w:val="28"/>
          <w:szCs w:val="28"/>
        </w:rPr>
        <w:t>est le gain statique du système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7B2">
        <w:rPr>
          <w:rFonts w:ascii="Times New Roman" w:hAnsi="Times New Roman" w:cs="Times New Roman"/>
          <w:sz w:val="28"/>
          <w:szCs w:val="28"/>
        </w:rPr>
        <w:t>,T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7B2">
        <w:rPr>
          <w:rFonts w:ascii="Times New Roman" w:hAnsi="Times New Roman" w:cs="Times New Roman"/>
          <w:sz w:val="28"/>
          <w:szCs w:val="28"/>
        </w:rPr>
        <w:t>sa constante de temps.</w:t>
      </w:r>
    </w:p>
    <w:p w:rsidR="005757B2" w:rsidRDefault="005757B2" w:rsidP="005757B2">
      <w:pPr>
        <w:tabs>
          <w:tab w:val="left" w:pos="41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7B2">
        <w:rPr>
          <w:rFonts w:ascii="Times New Roman" w:hAnsi="Times New Roman" w:cs="Times New Roman"/>
          <w:sz w:val="28"/>
          <w:szCs w:val="28"/>
        </w:rPr>
        <w:t>On a 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1307811" cy="497758"/>
            <wp:effectExtent l="19050" t="0" r="6639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484" cy="499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F88" w:rsidRDefault="009D1F88" w:rsidP="005757B2">
      <w:pPr>
        <w:tabs>
          <w:tab w:val="left" w:pos="41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57B2" w:rsidRDefault="009D1F88" w:rsidP="005757B2">
      <w:pPr>
        <w:tabs>
          <w:tab w:val="left" w:pos="41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F88">
        <w:rPr>
          <w:rFonts w:ascii="Times New Roman" w:hAnsi="Times New Roman" w:cs="Times New Roman"/>
          <w:sz w:val="28"/>
          <w:szCs w:val="28"/>
        </w:rPr>
        <w:t>d’où :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1901577" cy="795647"/>
            <wp:effectExtent l="19050" t="0" r="3423" b="0"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720" cy="795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F88" w:rsidRDefault="009D1F88" w:rsidP="005757B2">
      <w:pPr>
        <w:tabs>
          <w:tab w:val="left" w:pos="41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57B2" w:rsidRDefault="009D1F88" w:rsidP="009D1F88">
      <w:pPr>
        <w:tabs>
          <w:tab w:val="left" w:pos="413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D1F88">
        <w:rPr>
          <w:rFonts w:ascii="Times New Roman" w:hAnsi="Times New Roman" w:cs="Times New Roman"/>
          <w:sz w:val="28"/>
          <w:szCs w:val="28"/>
        </w:rPr>
        <w:t>Pour</w:t>
      </w:r>
      <w:r>
        <w:rPr>
          <w:rFonts w:ascii="Times New Roman" w:hAnsi="Times New Roman" w:cs="Times New Roman"/>
          <w:sz w:val="28"/>
          <w:szCs w:val="28"/>
        </w:rPr>
        <w:t xml:space="preserve"> ω</w:t>
      </w:r>
      <w:r w:rsidRPr="009D1F88">
        <w:rPr>
          <w:rFonts w:ascii="Times New Roman" w:hAnsi="Times New Roman" w:cs="Times New Roman"/>
          <w:sz w:val="28"/>
          <w:szCs w:val="28"/>
        </w:rPr>
        <w:t>→0, on a 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D1F88">
        <w:rPr>
          <w:rFonts w:ascii="Times New Roman" w:hAnsi="Times New Roman" w:cs="Times New Roman"/>
          <w:sz w:val="28"/>
          <w:szCs w:val="28"/>
        </w:rPr>
        <w:t>G(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9D1F88">
        <w:rPr>
          <w:rFonts w:ascii="Times New Roman" w:hAnsi="Times New Roman" w:cs="Times New Roman"/>
          <w:sz w:val="28"/>
          <w:szCs w:val="28"/>
        </w:rPr>
        <w:t>)→K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D1F88">
        <w:rPr>
          <w:rFonts w:ascii="Cambria Math" w:hAnsi="Cambria Math" w:cs="Cambria Math"/>
          <w:sz w:val="28"/>
          <w:szCs w:val="28"/>
        </w:rPr>
        <w:t>⇒</w:t>
      </w:r>
      <w:r w:rsidRPr="009D1F88">
        <w:rPr>
          <w:rFonts w:ascii="Times New Roman" w:hAnsi="Times New Roman" w:cs="Times New Roman"/>
          <w:sz w:val="28"/>
          <w:szCs w:val="28"/>
        </w:rPr>
        <w:t xml:space="preserve"> 20 log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F88">
        <w:rPr>
          <w:rFonts w:ascii="Times New Roman" w:hAnsi="Times New Roman" w:cs="Times New Roman"/>
          <w:sz w:val="28"/>
          <w:szCs w:val="28"/>
        </w:rPr>
        <w:t>G(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9D1F88">
        <w:rPr>
          <w:rFonts w:ascii="Times New Roman" w:hAnsi="Times New Roman" w:cs="Times New Roman"/>
          <w:sz w:val="28"/>
          <w:szCs w:val="28"/>
        </w:rPr>
        <w:t>)→20 log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F88">
        <w:rPr>
          <w:rFonts w:ascii="Times New Roman" w:hAnsi="Times New Roman" w:cs="Times New Roman"/>
          <w:sz w:val="28"/>
          <w:szCs w:val="28"/>
        </w:rPr>
        <w:t>K</w:t>
      </w:r>
    </w:p>
    <w:p w:rsidR="009D1F88" w:rsidRDefault="009D1F88" w:rsidP="009D1F88">
      <w:pPr>
        <w:tabs>
          <w:tab w:val="left" w:pos="413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D1F88">
        <w:rPr>
          <w:rFonts w:ascii="Times New Roman" w:hAnsi="Times New Roman" w:cs="Times New Roman"/>
          <w:sz w:val="28"/>
          <w:szCs w:val="28"/>
        </w:rPr>
        <w:t>Ceci correspond à une asymptote horizontale.</w:t>
      </w:r>
    </w:p>
    <w:p w:rsidR="009D1F88" w:rsidRDefault="009D1F88" w:rsidP="009D1F88">
      <w:pPr>
        <w:tabs>
          <w:tab w:val="left" w:pos="413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D1F88">
        <w:rPr>
          <w:rFonts w:ascii="Times New Roman" w:hAnsi="Times New Roman" w:cs="Times New Roman"/>
          <w:sz w:val="28"/>
          <w:szCs w:val="28"/>
        </w:rPr>
        <w:t>Pour</w:t>
      </w:r>
      <w:r>
        <w:rPr>
          <w:rFonts w:ascii="Times New Roman" w:hAnsi="Times New Roman" w:cs="Times New Roman"/>
          <w:sz w:val="28"/>
          <w:szCs w:val="28"/>
        </w:rPr>
        <w:t xml:space="preserve"> ω</w:t>
      </w:r>
      <w:r w:rsidRPr="009D1F88">
        <w:rPr>
          <w:rFonts w:ascii="Times New Roman" w:hAnsi="Times New Roman" w:cs="Times New Roman"/>
          <w:sz w:val="28"/>
          <w:szCs w:val="28"/>
        </w:rPr>
        <w:t xml:space="preserve"> →+∞,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F88">
        <w:rPr>
          <w:rFonts w:ascii="Times New Roman" w:hAnsi="Times New Roman" w:cs="Times New Roman"/>
          <w:sz w:val="28"/>
          <w:szCs w:val="28"/>
        </w:rPr>
        <w:t>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F88">
        <w:rPr>
          <w:rFonts w:ascii="Times New Roman" w:hAnsi="Times New Roman" w:cs="Times New Roman"/>
          <w:sz w:val="28"/>
          <w:szCs w:val="28"/>
        </w:rPr>
        <w:t>a:</w:t>
      </w:r>
    </w:p>
    <w:p w:rsidR="009D1F88" w:rsidRDefault="002828E4" w:rsidP="002828E4">
      <w:pPr>
        <w:tabs>
          <w:tab w:val="left" w:pos="413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942851" cy="534390"/>
            <wp:effectExtent l="19050" t="0" r="0" b="0"/>
            <wp:docPr id="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851" cy="53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828E4">
        <w:rPr>
          <w:rFonts w:ascii="Cambria Math" w:hAnsi="Cambria Math" w:cs="Cambria Math"/>
          <w:sz w:val="28"/>
          <w:szCs w:val="28"/>
        </w:rPr>
        <w:t>⇒</w:t>
      </w:r>
      <w:r w:rsidRPr="002828E4">
        <w:rPr>
          <w:rFonts w:ascii="Times New Roman" w:hAnsi="Times New Roman" w:cs="Times New Roman"/>
          <w:sz w:val="28"/>
          <w:szCs w:val="28"/>
        </w:rPr>
        <w:t xml:space="preserve"> 20 log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8E4">
        <w:rPr>
          <w:rFonts w:ascii="Times New Roman" w:hAnsi="Times New Roman" w:cs="Times New Roman"/>
          <w:sz w:val="28"/>
          <w:szCs w:val="28"/>
        </w:rPr>
        <w:t>G(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2828E4">
        <w:rPr>
          <w:rFonts w:ascii="Times New Roman" w:hAnsi="Times New Roman" w:cs="Times New Roman"/>
          <w:sz w:val="28"/>
          <w:szCs w:val="28"/>
        </w:rPr>
        <w:t>)≈20 log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8E4">
        <w:rPr>
          <w:rFonts w:ascii="Times New Roman" w:hAnsi="Times New Roman" w:cs="Times New Roman"/>
          <w:sz w:val="28"/>
          <w:szCs w:val="28"/>
        </w:rPr>
        <w:t>K−20 log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8E4">
        <w:rPr>
          <w:rFonts w:ascii="Times New Roman" w:hAnsi="Times New Roman" w:cs="Times New Roman"/>
          <w:sz w:val="28"/>
          <w:szCs w:val="28"/>
        </w:rPr>
        <w:t xml:space="preserve">T−20 log </w:t>
      </w:r>
      <w:r>
        <w:rPr>
          <w:rFonts w:ascii="Times New Roman" w:hAnsi="Times New Roman" w:cs="Times New Roman"/>
          <w:sz w:val="28"/>
          <w:szCs w:val="28"/>
        </w:rPr>
        <w:t>ω</w:t>
      </w:r>
    </w:p>
    <w:p w:rsidR="00B90D32" w:rsidRDefault="002828E4" w:rsidP="00DB0352">
      <w:pPr>
        <w:tabs>
          <w:tab w:val="left" w:pos="41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8E4">
        <w:rPr>
          <w:rFonts w:ascii="Times New Roman" w:hAnsi="Times New Roman" w:cs="Times New Roman"/>
          <w:sz w:val="28"/>
          <w:szCs w:val="28"/>
        </w:rPr>
        <w:lastRenderedPageBreak/>
        <w:t>Cet équivalent de la fonction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8E4">
        <w:rPr>
          <w:rFonts w:ascii="Times New Roman" w:hAnsi="Times New Roman" w:cs="Times New Roman"/>
          <w:sz w:val="28"/>
          <w:szCs w:val="28"/>
        </w:rPr>
        <w:t>G(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2828E4">
        <w:rPr>
          <w:rFonts w:ascii="Times New Roman" w:hAnsi="Times New Roman" w:cs="Times New Roman"/>
          <w:sz w:val="28"/>
          <w:szCs w:val="28"/>
        </w:rPr>
        <w:t>) pour</w:t>
      </w:r>
      <w:r>
        <w:rPr>
          <w:rFonts w:ascii="Times New Roman" w:hAnsi="Times New Roman" w:cs="Times New Roman"/>
          <w:sz w:val="28"/>
          <w:szCs w:val="28"/>
        </w:rPr>
        <w:t xml:space="preserve"> ω</w:t>
      </w:r>
      <w:r w:rsidRPr="002828E4">
        <w:rPr>
          <w:rFonts w:ascii="Times New Roman" w:hAnsi="Times New Roman" w:cs="Times New Roman"/>
          <w:sz w:val="28"/>
          <w:szCs w:val="28"/>
        </w:rPr>
        <w:t xml:space="preserve"> →+∞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8E4">
        <w:rPr>
          <w:rFonts w:ascii="Times New Roman" w:hAnsi="Times New Roman" w:cs="Times New Roman"/>
          <w:sz w:val="28"/>
          <w:szCs w:val="28"/>
        </w:rPr>
        <w:t>correspond à une droite puisque l’échelle des abscisses 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8E4">
        <w:rPr>
          <w:rFonts w:ascii="Times New Roman" w:hAnsi="Times New Roman" w:cs="Times New Roman"/>
          <w:sz w:val="28"/>
          <w:szCs w:val="28"/>
        </w:rPr>
        <w:t>logarithmique.</w:t>
      </w:r>
      <w:r w:rsidRPr="002828E4">
        <w:t xml:space="preserve"> </w:t>
      </w:r>
      <w:r w:rsidRPr="002828E4">
        <w:rPr>
          <w:rFonts w:ascii="Times New Roman" w:hAnsi="Times New Roman" w:cs="Times New Roman"/>
          <w:sz w:val="28"/>
          <w:szCs w:val="28"/>
        </w:rPr>
        <w:t>Cette droite coupe l’autre asymptote au point d’abscisse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F88" w:rsidRDefault="002828E4" w:rsidP="00B90D32">
      <w:pPr>
        <w:tabs>
          <w:tab w:val="left" w:pos="41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491589" cy="340877"/>
            <wp:effectExtent l="19050" t="0" r="3711" b="0"/>
            <wp:docPr id="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32" cy="347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0D32">
        <w:rPr>
          <w:rFonts w:ascii="Times New Roman" w:hAnsi="Times New Roman" w:cs="Times New Roman"/>
          <w:sz w:val="28"/>
          <w:szCs w:val="28"/>
        </w:rPr>
        <w:t xml:space="preserve"> </w:t>
      </w:r>
      <w:r w:rsidRPr="002828E4">
        <w:rPr>
          <w:rFonts w:ascii="Times New Roman" w:hAnsi="Times New Roman" w:cs="Times New Roman"/>
          <w:sz w:val="28"/>
          <w:szCs w:val="28"/>
        </w:rPr>
        <w:t>coupe l’axe des abscisses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8E4">
        <w:rPr>
          <w:rFonts w:ascii="Times New Roman" w:hAnsi="Times New Roman" w:cs="Times New Roman"/>
          <w:sz w:val="28"/>
          <w:szCs w:val="28"/>
        </w:rPr>
        <w:t>au point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467839" cy="337236"/>
            <wp:effectExtent l="19050" t="0" r="8411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04" cy="345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8E4">
        <w:rPr>
          <w:rFonts w:ascii="Times New Roman" w:hAnsi="Times New Roman" w:cs="Times New Roman"/>
          <w:sz w:val="28"/>
          <w:szCs w:val="28"/>
        </w:rPr>
        <w:t>et possède une pente de - 20 dB/décade, ce qui signifie que le gain chute de 20 dB lorsque</w:t>
      </w:r>
      <w:r w:rsidR="00B90D32">
        <w:rPr>
          <w:rFonts w:ascii="Times New Roman" w:hAnsi="Times New Roman" w:cs="Times New Roman"/>
          <w:sz w:val="28"/>
          <w:szCs w:val="28"/>
        </w:rPr>
        <w:t xml:space="preserve"> </w:t>
      </w:r>
      <w:r w:rsidRPr="002828E4">
        <w:rPr>
          <w:rFonts w:ascii="Times New Roman" w:hAnsi="Times New Roman" w:cs="Times New Roman"/>
          <w:sz w:val="28"/>
          <w:szCs w:val="28"/>
        </w:rPr>
        <w:t>la pulsation est multipliée par 10. Nous allons vite nous rendre compte que dans un diagramme de Bode, les</w:t>
      </w:r>
      <w:r w:rsidR="00B90D32">
        <w:rPr>
          <w:rFonts w:ascii="Times New Roman" w:hAnsi="Times New Roman" w:cs="Times New Roman"/>
          <w:sz w:val="28"/>
          <w:szCs w:val="28"/>
        </w:rPr>
        <w:t xml:space="preserve"> </w:t>
      </w:r>
      <w:r w:rsidRPr="002828E4">
        <w:rPr>
          <w:rFonts w:ascii="Times New Roman" w:hAnsi="Times New Roman" w:cs="Times New Roman"/>
          <w:sz w:val="28"/>
          <w:szCs w:val="28"/>
        </w:rPr>
        <w:t>asymptotes ne peuvent prendre pour pente que les valeurs multiples de 20 dB/décade. Ce « 20 dB/décade »</w:t>
      </w:r>
      <w:r w:rsidR="00B90D32">
        <w:rPr>
          <w:rFonts w:ascii="Times New Roman" w:hAnsi="Times New Roman" w:cs="Times New Roman"/>
          <w:sz w:val="28"/>
          <w:szCs w:val="28"/>
        </w:rPr>
        <w:t xml:space="preserve"> </w:t>
      </w:r>
      <w:r w:rsidRPr="002828E4">
        <w:rPr>
          <w:rFonts w:ascii="Times New Roman" w:hAnsi="Times New Roman" w:cs="Times New Roman"/>
          <w:sz w:val="28"/>
          <w:szCs w:val="28"/>
        </w:rPr>
        <w:t>est donc en quelque sorte l’unité élémentaire de pente. Nous appellerons pente d’ordre</w:t>
      </w:r>
      <w:r w:rsidR="00B90D32">
        <w:rPr>
          <w:rFonts w:ascii="Times New Roman" w:hAnsi="Times New Roman" w:cs="Times New Roman"/>
          <w:sz w:val="28"/>
          <w:szCs w:val="28"/>
        </w:rPr>
        <w:t xml:space="preserve"> </w:t>
      </w:r>
      <w:r w:rsidRPr="00B90D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n</w:t>
      </w:r>
      <w:r w:rsidRPr="002828E4">
        <w:rPr>
          <w:rFonts w:ascii="Times New Roman" w:hAnsi="Times New Roman" w:cs="Times New Roman"/>
          <w:sz w:val="28"/>
          <w:szCs w:val="28"/>
        </w:rPr>
        <w:t>, une pente égale à</w:t>
      </w:r>
      <w:r w:rsidR="00B90D32">
        <w:rPr>
          <w:rFonts w:ascii="Times New Roman" w:hAnsi="Times New Roman" w:cs="Times New Roman"/>
          <w:sz w:val="28"/>
          <w:szCs w:val="28"/>
        </w:rPr>
        <w:t xml:space="preserve"> </w:t>
      </w:r>
      <w:r w:rsidRPr="002828E4">
        <w:rPr>
          <w:rFonts w:ascii="Times New Roman" w:hAnsi="Times New Roman" w:cs="Times New Roman"/>
          <w:sz w:val="28"/>
          <w:szCs w:val="28"/>
        </w:rPr>
        <w:t>20ndB/décade.</w:t>
      </w:r>
    </w:p>
    <w:p w:rsidR="00B90D32" w:rsidRDefault="00B90D32" w:rsidP="00B90D32">
      <w:pPr>
        <w:tabs>
          <w:tab w:val="left" w:pos="41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D32">
        <w:rPr>
          <w:rFonts w:ascii="Times New Roman" w:hAnsi="Times New Roman" w:cs="Times New Roman"/>
          <w:sz w:val="28"/>
          <w:szCs w:val="28"/>
        </w:rPr>
        <w:t>Compte tenu de l’effet « lissant » du logarithme, la courbe réelle reste longtemps proche de ses asymptotes (qui par conséquent constituent une approximation suffisante du graphe). Pour s’en convaincre, il suffit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D32">
        <w:rPr>
          <w:rFonts w:ascii="Times New Roman" w:hAnsi="Times New Roman" w:cs="Times New Roman"/>
          <w:sz w:val="28"/>
          <w:szCs w:val="28"/>
        </w:rPr>
        <w:t>de calculer la vraie valeur du gain pour la pulsation</w:t>
      </w:r>
      <w:r>
        <w:rPr>
          <w:rFonts w:ascii="Times New Roman" w:hAnsi="Times New Roman" w:cs="Times New Roman"/>
          <w:sz w:val="28"/>
          <w:szCs w:val="28"/>
        </w:rPr>
        <w:t xml:space="preserve"> ω=1/T.</w:t>
      </w:r>
    </w:p>
    <w:p w:rsidR="00B90D32" w:rsidRDefault="00B90D32" w:rsidP="00B90D32">
      <w:pPr>
        <w:tabs>
          <w:tab w:val="left" w:pos="413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4469823" cy="557504"/>
            <wp:effectExtent l="19050" t="0" r="6927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492" cy="558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D32" w:rsidRDefault="00B90D32" w:rsidP="00B90D32">
      <w:pPr>
        <w:tabs>
          <w:tab w:val="left" w:pos="413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90D32">
        <w:rPr>
          <w:rFonts w:ascii="Times New Roman" w:hAnsi="Times New Roman" w:cs="Times New Roman"/>
          <w:sz w:val="28"/>
          <w:szCs w:val="28"/>
        </w:rPr>
        <w:t xml:space="preserve">Le point en question se trouve donc à 3 dB en dessous du gain statique (voir figure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90D32">
        <w:rPr>
          <w:rFonts w:ascii="Times New Roman" w:hAnsi="Times New Roman" w:cs="Times New Roman"/>
          <w:sz w:val="28"/>
          <w:szCs w:val="28"/>
        </w:rPr>
        <w:t>.3). La pulsation</w:t>
      </w:r>
      <w:r>
        <w:rPr>
          <w:rFonts w:ascii="Times New Roman" w:hAnsi="Times New Roman" w:cs="Times New Roman"/>
          <w:sz w:val="28"/>
          <w:szCs w:val="28"/>
        </w:rPr>
        <w:t xml:space="preserve">  ω=1/T </w:t>
      </w:r>
      <w:r w:rsidRPr="00B90D32">
        <w:rPr>
          <w:rFonts w:ascii="Times New Roman" w:hAnsi="Times New Roman" w:cs="Times New Roman"/>
          <w:sz w:val="28"/>
          <w:szCs w:val="28"/>
        </w:rPr>
        <w:t>est appelée pulsation de coupure.</w:t>
      </w:r>
    </w:p>
    <w:p w:rsidR="00B90D32" w:rsidRDefault="00B90D32" w:rsidP="00B90D32">
      <w:pPr>
        <w:tabs>
          <w:tab w:val="left" w:pos="41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D32">
        <w:rPr>
          <w:rFonts w:ascii="Times New Roman" w:hAnsi="Times New Roman" w:cs="Times New Roman"/>
          <w:sz w:val="28"/>
          <w:szCs w:val="28"/>
        </w:rPr>
        <w:t>En ce qui concerne la courbe de déphasage, remarqu</w:t>
      </w:r>
      <w:r>
        <w:rPr>
          <w:rFonts w:ascii="Times New Roman" w:hAnsi="Times New Roman" w:cs="Times New Roman"/>
          <w:sz w:val="28"/>
          <w:szCs w:val="28"/>
        </w:rPr>
        <w:t xml:space="preserve">ons qu’il s’agit d’une fonction </w:t>
      </w:r>
      <w:r w:rsidRPr="00B90D32">
        <w:rPr>
          <w:rFonts w:ascii="Times New Roman" w:hAnsi="Times New Roman" w:cs="Times New Roman"/>
          <w:sz w:val="28"/>
          <w:szCs w:val="28"/>
        </w:rPr>
        <w:t>arctangente et que :</w:t>
      </w:r>
    </w:p>
    <w:p w:rsidR="00B90D32" w:rsidRDefault="00B90D32" w:rsidP="00B90D32">
      <w:pPr>
        <w:tabs>
          <w:tab w:val="left" w:pos="41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D32">
        <w:rPr>
          <w:rFonts w:ascii="Times New Roman" w:hAnsi="Times New Roman" w:cs="Times New Roman"/>
          <w:sz w:val="28"/>
          <w:szCs w:val="28"/>
        </w:rPr>
        <w:t>– pour</w:t>
      </w:r>
      <w:r>
        <w:rPr>
          <w:rFonts w:ascii="Times New Roman" w:hAnsi="Times New Roman" w:cs="Times New Roman"/>
          <w:sz w:val="28"/>
          <w:szCs w:val="28"/>
        </w:rPr>
        <w:t xml:space="preserve">  ω</w:t>
      </w:r>
      <w:r w:rsidRPr="00B90D32">
        <w:rPr>
          <w:rFonts w:ascii="Times New Roman" w:hAnsi="Times New Roman" w:cs="Times New Roman"/>
          <w:sz w:val="28"/>
          <w:szCs w:val="28"/>
        </w:rPr>
        <w:t xml:space="preserve"> →0</w:t>
      </w:r>
      <w:r>
        <w:rPr>
          <w:rFonts w:ascii="Times New Roman" w:hAnsi="Times New Roman" w:cs="Times New Roman"/>
          <w:sz w:val="28"/>
          <w:szCs w:val="28"/>
        </w:rPr>
        <w:t> :</w:t>
      </w:r>
      <w:r w:rsidRPr="00B90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90D32">
        <w:rPr>
          <w:rFonts w:ascii="Times New Roman" w:hAnsi="Times New Roman" w:cs="Times New Roman"/>
          <w:sz w:val="28"/>
          <w:szCs w:val="28"/>
        </w:rPr>
        <w:t xml:space="preserve">on a : </w:t>
      </w:r>
      <w:r>
        <w:rPr>
          <w:rFonts w:ascii="Times New Roman" w:hAnsi="Times New Roman" w:cs="Times New Roman"/>
          <w:sz w:val="28"/>
          <w:szCs w:val="28"/>
        </w:rPr>
        <w:t>φ</w:t>
      </w:r>
      <w:r w:rsidRPr="00B90D3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B90D3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D32">
        <w:rPr>
          <w:rFonts w:ascii="Times New Roman" w:hAnsi="Times New Roman" w:cs="Times New Roman"/>
          <w:sz w:val="28"/>
          <w:szCs w:val="28"/>
        </w:rPr>
        <w:t>→0</w:t>
      </w:r>
    </w:p>
    <w:p w:rsidR="00B90D32" w:rsidRDefault="00B90D32" w:rsidP="00B90D32">
      <w:pPr>
        <w:tabs>
          <w:tab w:val="left" w:pos="41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D32">
        <w:rPr>
          <w:rFonts w:ascii="Times New Roman" w:hAnsi="Times New Roman" w:cs="Times New Roman"/>
          <w:sz w:val="28"/>
          <w:szCs w:val="28"/>
        </w:rPr>
        <w:t>– pour</w:t>
      </w:r>
      <w:r>
        <w:rPr>
          <w:rFonts w:ascii="Times New Roman" w:hAnsi="Times New Roman" w:cs="Times New Roman"/>
          <w:sz w:val="28"/>
          <w:szCs w:val="28"/>
        </w:rPr>
        <w:t xml:space="preserve">  ω</w:t>
      </w:r>
      <w:r w:rsidRPr="00B90D32">
        <w:rPr>
          <w:rFonts w:ascii="Times New Roman" w:hAnsi="Times New Roman" w:cs="Times New Roman"/>
          <w:sz w:val="28"/>
          <w:szCs w:val="28"/>
        </w:rPr>
        <w:t xml:space="preserve"> →+∞</w:t>
      </w:r>
      <w:r>
        <w:rPr>
          <w:rFonts w:ascii="Times New Roman" w:hAnsi="Times New Roman" w:cs="Times New Roman"/>
          <w:sz w:val="28"/>
          <w:szCs w:val="28"/>
        </w:rPr>
        <w:t xml:space="preserve"> :                        </w:t>
      </w:r>
      <w:r w:rsidRPr="00B90D32">
        <w:rPr>
          <w:rFonts w:ascii="Times New Roman" w:hAnsi="Times New Roman" w:cs="Times New Roman"/>
          <w:sz w:val="28"/>
          <w:szCs w:val="28"/>
        </w:rPr>
        <w:t xml:space="preserve">ona: </w:t>
      </w:r>
      <w:r>
        <w:rPr>
          <w:rFonts w:ascii="Times New Roman" w:hAnsi="Times New Roman" w:cs="Times New Roman"/>
          <w:sz w:val="28"/>
          <w:szCs w:val="28"/>
        </w:rPr>
        <w:t>φ</w:t>
      </w:r>
      <w:r w:rsidRPr="00B90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(ω</w:t>
      </w:r>
      <w:r w:rsidRPr="00B90D3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D32">
        <w:rPr>
          <w:rFonts w:ascii="Times New Roman" w:hAnsi="Times New Roman" w:cs="Times New Roman"/>
          <w:sz w:val="28"/>
          <w:szCs w:val="28"/>
        </w:rPr>
        <w:t>→−</w:t>
      </w:r>
      <w:r>
        <w:rPr>
          <w:rFonts w:ascii="Times New Roman" w:hAnsi="Times New Roman" w:cs="Times New Roman"/>
          <w:sz w:val="28"/>
          <w:szCs w:val="28"/>
        </w:rPr>
        <w:t>π/2</w:t>
      </w:r>
    </w:p>
    <w:p w:rsidR="00B90D32" w:rsidRDefault="00B90D32" w:rsidP="00B90D32">
      <w:pPr>
        <w:tabs>
          <w:tab w:val="left" w:pos="41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0D32">
        <w:rPr>
          <w:rFonts w:ascii="Times New Roman" w:hAnsi="Times New Roman" w:cs="Times New Roman"/>
          <w:sz w:val="28"/>
          <w:szCs w:val="28"/>
        </w:rPr>
        <w:t>On a, par ailleurs 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φ</w:t>
      </w:r>
      <w:r w:rsidRPr="00B90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(1/T</w:t>
      </w:r>
      <w:r w:rsidRPr="00B90D3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D32">
        <w:rPr>
          <w:rFonts w:ascii="Times New Roman" w:hAnsi="Times New Roman" w:cs="Times New Roman"/>
          <w:sz w:val="28"/>
          <w:szCs w:val="28"/>
        </w:rPr>
        <w:t>→−</w:t>
      </w:r>
      <w:r>
        <w:rPr>
          <w:rFonts w:ascii="Times New Roman" w:hAnsi="Times New Roman" w:cs="Times New Roman"/>
          <w:sz w:val="28"/>
          <w:szCs w:val="28"/>
        </w:rPr>
        <w:t>π/4</w:t>
      </w:r>
    </w:p>
    <w:p w:rsidR="00B90D32" w:rsidRDefault="00B90D32" w:rsidP="00D21768">
      <w:pPr>
        <w:tabs>
          <w:tab w:val="left" w:pos="41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D32">
        <w:rPr>
          <w:rFonts w:ascii="Times New Roman" w:hAnsi="Times New Roman" w:cs="Times New Roman"/>
          <w:sz w:val="28"/>
          <w:szCs w:val="28"/>
        </w:rPr>
        <w:t>On notera que la valeur asymptotique du déphasage vaut 0 sur l’intervalle de pulsations où la direction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D32">
        <w:rPr>
          <w:rFonts w:ascii="Times New Roman" w:hAnsi="Times New Roman" w:cs="Times New Roman"/>
          <w:sz w:val="28"/>
          <w:szCs w:val="28"/>
        </w:rPr>
        <w:t>asymptotique du gain correspond à une pente d’ordre 0, tandis qu’elle vaut</w:t>
      </w:r>
      <w:r w:rsidR="00D21768">
        <w:rPr>
          <w:rFonts w:ascii="Times New Roman" w:hAnsi="Times New Roman" w:cs="Times New Roman"/>
          <w:sz w:val="28"/>
          <w:szCs w:val="28"/>
        </w:rPr>
        <w:t xml:space="preserve"> </w:t>
      </w:r>
      <w:r w:rsidRPr="00B90D32">
        <w:rPr>
          <w:rFonts w:ascii="Times New Roman" w:hAnsi="Times New Roman" w:cs="Times New Roman"/>
          <w:sz w:val="28"/>
          <w:szCs w:val="28"/>
        </w:rPr>
        <w:t>−</w:t>
      </w:r>
      <w:r w:rsidR="00D21768">
        <w:rPr>
          <w:rFonts w:ascii="Times New Roman" w:hAnsi="Times New Roman" w:cs="Times New Roman"/>
          <w:sz w:val="28"/>
          <w:szCs w:val="28"/>
        </w:rPr>
        <w:t>π</w:t>
      </w:r>
      <w:r w:rsidRPr="00B90D32">
        <w:rPr>
          <w:rFonts w:ascii="Times New Roman" w:hAnsi="Times New Roman" w:cs="Times New Roman"/>
          <w:sz w:val="28"/>
          <w:szCs w:val="28"/>
        </w:rPr>
        <w:t>/2 lorsque la direction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D32">
        <w:rPr>
          <w:rFonts w:ascii="Times New Roman" w:hAnsi="Times New Roman" w:cs="Times New Roman"/>
          <w:sz w:val="28"/>
          <w:szCs w:val="28"/>
        </w:rPr>
        <w:t>asymptotique du gain correspond à une pente d’ordre−1. Il s’agit là d’une règle générale :</w:t>
      </w:r>
    </w:p>
    <w:p w:rsidR="00B90D32" w:rsidRDefault="00D21768" w:rsidP="00D21768">
      <w:pPr>
        <w:tabs>
          <w:tab w:val="left" w:pos="41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1768">
        <w:rPr>
          <w:rFonts w:ascii="Times New Roman" w:hAnsi="Times New Roman" w:cs="Times New Roman"/>
          <w:sz w:val="28"/>
          <w:szCs w:val="28"/>
          <w:highlight w:val="lightGray"/>
        </w:rPr>
        <w:t>La direction asymptotique de phase se déduit immédiatement du diagramme de gain en multipliant l’ordre de la pente par π/2.</w:t>
      </w:r>
    </w:p>
    <w:p w:rsidR="00D21768" w:rsidRPr="00B90D32" w:rsidRDefault="00D21768" w:rsidP="00DB0352">
      <w:pPr>
        <w:tabs>
          <w:tab w:val="left" w:pos="413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5241716" cy="2541320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972" cy="2540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D32" w:rsidRDefault="00D21768" w:rsidP="00D21768">
      <w:pPr>
        <w:tabs>
          <w:tab w:val="left" w:pos="413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1768">
        <w:rPr>
          <w:rFonts w:ascii="Times New Roman" w:hAnsi="Times New Roman" w:cs="Times New Roman"/>
          <w:sz w:val="28"/>
          <w:szCs w:val="28"/>
        </w:rPr>
        <w:t xml:space="preserve">Figure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21768">
        <w:rPr>
          <w:rFonts w:ascii="Times New Roman" w:hAnsi="Times New Roman" w:cs="Times New Roman"/>
          <w:sz w:val="28"/>
          <w:szCs w:val="28"/>
        </w:rPr>
        <w:t>.3 Diagramme de Bode d’un système du premier ordre.</w:t>
      </w:r>
    </w:p>
    <w:p w:rsidR="00D21768" w:rsidRDefault="00D21768" w:rsidP="00D21768">
      <w:pPr>
        <w:tabs>
          <w:tab w:val="left" w:pos="413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1768" w:rsidRDefault="00D21768" w:rsidP="00D21768">
      <w:pPr>
        <w:tabs>
          <w:tab w:val="left" w:pos="4133"/>
        </w:tabs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D21768">
        <w:rPr>
          <w:rFonts w:ascii="Times New Roman" w:hAnsi="Times New Roman" w:cs="Times New Roman"/>
          <w:b/>
          <w:bCs/>
          <w:sz w:val="28"/>
          <w:szCs w:val="28"/>
          <w:u w:val="single"/>
        </w:rPr>
        <w:t>.3 APPROCHE MÉTHODIQUE DU TRACÉ DES DIAGRAMMES DE BODE</w:t>
      </w:r>
    </w:p>
    <w:p w:rsidR="00D21768" w:rsidRDefault="00D21768" w:rsidP="00D21768">
      <w:pPr>
        <w:tabs>
          <w:tab w:val="left" w:pos="4133"/>
        </w:tabs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D21768">
        <w:rPr>
          <w:rFonts w:ascii="Times New Roman" w:hAnsi="Times New Roman" w:cs="Times New Roman"/>
          <w:b/>
          <w:bCs/>
          <w:sz w:val="28"/>
          <w:szCs w:val="28"/>
          <w:u w:val="single"/>
        </w:rPr>
        <w:t>.3.1 Objectif</w:t>
      </w:r>
    </w:p>
    <w:p w:rsidR="00D21768" w:rsidRDefault="00D21768" w:rsidP="00D21768">
      <w:pPr>
        <w:tabs>
          <w:tab w:val="left" w:pos="41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1768">
        <w:rPr>
          <w:rFonts w:ascii="Times New Roman" w:hAnsi="Times New Roman" w:cs="Times New Roman"/>
          <w:sz w:val="28"/>
          <w:szCs w:val="28"/>
        </w:rPr>
        <w:t>Nous allons tenter de tirer profit des deux intérêts fondamentaux que nous venons de mettre en évidence.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768">
        <w:rPr>
          <w:rFonts w:ascii="Times New Roman" w:hAnsi="Times New Roman" w:cs="Times New Roman"/>
          <w:sz w:val="28"/>
          <w:szCs w:val="28"/>
        </w:rPr>
        <w:t>L’objectif consiste à acquérir une bonne maîtrise du tracé rapide de n’importe quel diagramme de Bode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768">
        <w:rPr>
          <w:rFonts w:ascii="Times New Roman" w:hAnsi="Times New Roman" w:cs="Times New Roman"/>
          <w:sz w:val="28"/>
          <w:szCs w:val="28"/>
        </w:rPr>
        <w:t>(gain et phase). Les lignes qui su</w:t>
      </w:r>
      <w:r>
        <w:rPr>
          <w:rFonts w:ascii="Times New Roman" w:hAnsi="Times New Roman" w:cs="Times New Roman"/>
          <w:sz w:val="28"/>
          <w:szCs w:val="28"/>
        </w:rPr>
        <w:t xml:space="preserve">ivent présentent, à partir d’un </w:t>
      </w:r>
      <w:r w:rsidRPr="00D21768">
        <w:rPr>
          <w:rFonts w:ascii="Times New Roman" w:hAnsi="Times New Roman" w:cs="Times New Roman"/>
          <w:sz w:val="28"/>
          <w:szCs w:val="28"/>
        </w:rPr>
        <w:t>exemple simple, la méthode à utiliser.</w:t>
      </w:r>
    </w:p>
    <w:p w:rsidR="00D21768" w:rsidRDefault="00D21768" w:rsidP="00D21768">
      <w:pPr>
        <w:tabs>
          <w:tab w:val="left" w:pos="4133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21768">
        <w:rPr>
          <w:rFonts w:ascii="Times New Roman" w:hAnsi="Times New Roman" w:cs="Times New Roman"/>
          <w:b/>
          <w:bCs/>
          <w:sz w:val="28"/>
          <w:szCs w:val="28"/>
          <w:u w:val="single"/>
        </w:rPr>
        <w:t>3.3.2 Construction d’un diagramme de gain asymptotique</w:t>
      </w:r>
    </w:p>
    <w:p w:rsidR="00D21768" w:rsidRDefault="00D21768" w:rsidP="00D21768">
      <w:pPr>
        <w:tabs>
          <w:tab w:val="left" w:pos="41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1768">
        <w:rPr>
          <w:rFonts w:ascii="Times New Roman" w:hAnsi="Times New Roman" w:cs="Times New Roman"/>
          <w:sz w:val="28"/>
          <w:szCs w:val="28"/>
        </w:rPr>
        <w:t>Considérons, pour l’exemple, un système de fonction de transfert :</w:t>
      </w:r>
    </w:p>
    <w:p w:rsidR="00D21768" w:rsidRPr="00D21768" w:rsidRDefault="00D21768" w:rsidP="00D21768">
      <w:pPr>
        <w:tabs>
          <w:tab w:val="left" w:pos="413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1714747" cy="486889"/>
            <wp:effectExtent l="1905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919" cy="486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768" w:rsidRDefault="00D21768">
      <w:pPr>
        <w:tabs>
          <w:tab w:val="left" w:pos="41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1768">
        <w:rPr>
          <w:rFonts w:ascii="Times New Roman" w:hAnsi="Times New Roman" w:cs="Times New Roman"/>
          <w:sz w:val="28"/>
          <w:szCs w:val="28"/>
        </w:rPr>
        <w:t>La fonction de transfert en fréquence de ce système a pour expression :</w:t>
      </w:r>
    </w:p>
    <w:p w:rsidR="00D21768" w:rsidRDefault="00D21768" w:rsidP="00D21768">
      <w:pPr>
        <w:tabs>
          <w:tab w:val="left" w:pos="413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1548493" cy="486888"/>
            <wp:effectExtent l="1905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148" cy="487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DD6" w:rsidRDefault="006D0DD6" w:rsidP="006D0DD6">
      <w:pPr>
        <w:tabs>
          <w:tab w:val="left" w:pos="413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D0DD6">
        <w:rPr>
          <w:rFonts w:ascii="Times New Roman" w:hAnsi="Times New Roman" w:cs="Times New Roman"/>
          <w:sz w:val="28"/>
          <w:szCs w:val="28"/>
        </w:rPr>
        <w:t>d’où 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2956226" cy="486888"/>
            <wp:effectExtent l="1905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058" cy="488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DD6" w:rsidRDefault="006D0DD6" w:rsidP="006D0DD6">
      <w:pPr>
        <w:tabs>
          <w:tab w:val="left" w:pos="413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D0DD6">
        <w:rPr>
          <w:rFonts w:ascii="Times New Roman" w:hAnsi="Times New Roman" w:cs="Times New Roman"/>
          <w:sz w:val="28"/>
          <w:szCs w:val="28"/>
        </w:rPr>
        <w:t>Considérons les équivalents des trois expressions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1845376" cy="190579"/>
            <wp:effectExtent l="19050" t="0" r="2474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118" cy="189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 :</w:t>
      </w:r>
    </w:p>
    <w:p w:rsidR="006D0DD6" w:rsidRDefault="006D0DD6" w:rsidP="006D0DD6">
      <w:pPr>
        <w:tabs>
          <w:tab w:val="left" w:pos="413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5681103" cy="724395"/>
            <wp:effectExtent l="1905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787" cy="724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DD6" w:rsidRDefault="006D0DD6" w:rsidP="00DB0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DD6">
        <w:rPr>
          <w:rFonts w:ascii="Times New Roman" w:hAnsi="Times New Roman" w:cs="Times New Roman"/>
          <w:sz w:val="28"/>
          <w:szCs w:val="28"/>
        </w:rPr>
        <w:t>L’idée consiste à déterminer un équivalent asymptotique (approché) deG(v) pour chaque intervalle compris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DD6">
        <w:rPr>
          <w:rFonts w:ascii="Times New Roman" w:hAnsi="Times New Roman" w:cs="Times New Roman"/>
          <w:sz w:val="28"/>
          <w:szCs w:val="28"/>
        </w:rPr>
        <w:t>entre deux pulsations de coupure.</w:t>
      </w:r>
    </w:p>
    <w:p w:rsidR="006D0DD6" w:rsidRDefault="006D0DD6" w:rsidP="006D0D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DD6">
        <w:rPr>
          <w:rFonts w:ascii="Times New Roman" w:hAnsi="Times New Roman" w:cs="Times New Roman"/>
          <w:sz w:val="28"/>
          <w:szCs w:val="28"/>
        </w:rPr>
        <w:t xml:space="preserve">Rassemblons les résultats précédents dans le tableau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D0DD6">
        <w:rPr>
          <w:rFonts w:ascii="Times New Roman" w:hAnsi="Times New Roman" w:cs="Times New Roman"/>
          <w:sz w:val="28"/>
          <w:szCs w:val="28"/>
        </w:rPr>
        <w:t>.1.</w:t>
      </w:r>
    </w:p>
    <w:p w:rsidR="006D0DD6" w:rsidRDefault="006D0DD6" w:rsidP="006D0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Tablea</w:t>
      </w:r>
      <w:r w:rsidRPr="006D0DD6">
        <w:rPr>
          <w:rFonts w:ascii="Times New Roman" w:hAnsi="Times New Roman" w:cs="Times New Roman"/>
          <w:sz w:val="28"/>
          <w:szCs w:val="28"/>
        </w:rPr>
        <w:t xml:space="preserve">u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D0DD6">
        <w:rPr>
          <w:rFonts w:ascii="Times New Roman" w:hAnsi="Times New Roman" w:cs="Times New Roman"/>
          <w:sz w:val="28"/>
          <w:szCs w:val="28"/>
        </w:rPr>
        <w:t xml:space="preserve"> .1 CALCUL DES ÉQUIVALENTS ASYMPTOTIQUES DU GAIN.</w:t>
      </w:r>
    </w:p>
    <w:p w:rsidR="006D0DD6" w:rsidRDefault="006D0DD6" w:rsidP="006D0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5039838" cy="2217046"/>
            <wp:effectExtent l="19050" t="0" r="8412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761" cy="2220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DD6" w:rsidRDefault="006D0DD6" w:rsidP="006D0D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DD6">
        <w:rPr>
          <w:rFonts w:ascii="Times New Roman" w:hAnsi="Times New Roman" w:cs="Times New Roman"/>
          <w:sz w:val="28"/>
          <w:szCs w:val="28"/>
        </w:rPr>
        <w:t>On réalise alors un diagramme de Bode asymptotique en approximant la courbe entre deux pulsations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DD6">
        <w:rPr>
          <w:rFonts w:ascii="Times New Roman" w:hAnsi="Times New Roman" w:cs="Times New Roman"/>
          <w:sz w:val="28"/>
          <w:szCs w:val="28"/>
        </w:rPr>
        <w:t xml:space="preserve">de coupures, par ses segments asymptotiques calculés dans le tableau (figure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D0DD6">
        <w:rPr>
          <w:rFonts w:ascii="Times New Roman" w:hAnsi="Times New Roman" w:cs="Times New Roman"/>
          <w:sz w:val="28"/>
          <w:szCs w:val="28"/>
        </w:rPr>
        <w:t>.4).</w:t>
      </w:r>
    </w:p>
    <w:p w:rsidR="006D0DD6" w:rsidRDefault="006D0DD6" w:rsidP="006D0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lastRenderedPageBreak/>
        <w:drawing>
          <wp:inline distT="0" distB="0" distL="0" distR="0">
            <wp:extent cx="4776041" cy="2185060"/>
            <wp:effectExtent l="19050" t="0" r="5509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370" cy="2190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DD6" w:rsidRDefault="006D0DD6" w:rsidP="006D0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0DD6">
        <w:rPr>
          <w:rFonts w:ascii="Times New Roman" w:hAnsi="Times New Roman" w:cs="Times New Roman"/>
          <w:sz w:val="28"/>
          <w:szCs w:val="28"/>
        </w:rPr>
        <w:t xml:space="preserve">Figure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D0DD6">
        <w:rPr>
          <w:rFonts w:ascii="Times New Roman" w:hAnsi="Times New Roman" w:cs="Times New Roman"/>
          <w:sz w:val="28"/>
          <w:szCs w:val="28"/>
        </w:rPr>
        <w:t>.4 Diagramme de Bode de gain du système.</w:t>
      </w:r>
    </w:p>
    <w:p w:rsidR="006D0DD6" w:rsidRDefault="006D0DD6" w:rsidP="006D0D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DD6">
        <w:rPr>
          <w:rFonts w:ascii="Times New Roman" w:hAnsi="Times New Roman" w:cs="Times New Roman"/>
          <w:sz w:val="28"/>
          <w:szCs w:val="28"/>
        </w:rPr>
        <w:t>La direction asymptotique de phase se déduit immédiatement du diagramme de gain en multipliant 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DD6">
        <w:rPr>
          <w:rFonts w:ascii="Times New Roman" w:hAnsi="Times New Roman" w:cs="Times New Roman"/>
          <w:sz w:val="28"/>
          <w:szCs w:val="28"/>
        </w:rPr>
        <w:t>pente</w:t>
      </w:r>
      <w:r w:rsidR="00636D4F">
        <w:rPr>
          <w:rFonts w:ascii="Times New Roman" w:hAnsi="Times New Roman" w:cs="Times New Roman"/>
          <w:sz w:val="28"/>
          <w:szCs w:val="28"/>
        </w:rPr>
        <w:t xml:space="preserve"> </w:t>
      </w:r>
      <w:r w:rsidRPr="00636D4F">
        <w:rPr>
          <w:rFonts w:ascii="Times New Roman" w:hAnsi="Times New Roman" w:cs="Times New Roman"/>
          <w:i/>
          <w:iCs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DD6">
        <w:rPr>
          <w:rFonts w:ascii="Times New Roman" w:hAnsi="Times New Roman" w:cs="Times New Roman"/>
          <w:sz w:val="28"/>
          <w:szCs w:val="28"/>
        </w:rPr>
        <w:t>de ce dernier par</w:t>
      </w:r>
      <w:r>
        <w:rPr>
          <w:rFonts w:ascii="Times New Roman" w:hAnsi="Times New Roman" w:cs="Times New Roman"/>
          <w:sz w:val="28"/>
          <w:szCs w:val="28"/>
        </w:rPr>
        <w:t xml:space="preserve"> π</w:t>
      </w:r>
      <w:r w:rsidRPr="006D0DD6">
        <w:rPr>
          <w:rFonts w:ascii="Times New Roman" w:hAnsi="Times New Roman" w:cs="Times New Roman"/>
          <w:sz w:val="28"/>
          <w:szCs w:val="28"/>
        </w:rPr>
        <w:t xml:space="preserve">/2 (figure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D0DD6">
        <w:rPr>
          <w:rFonts w:ascii="Times New Roman" w:hAnsi="Times New Roman" w:cs="Times New Roman"/>
          <w:sz w:val="28"/>
          <w:szCs w:val="28"/>
        </w:rPr>
        <w:t>.5).</w:t>
      </w:r>
    </w:p>
    <w:p w:rsidR="00636D4F" w:rsidRDefault="00636D4F" w:rsidP="00636D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4291086" cy="1971304"/>
            <wp:effectExtent l="19050" t="0" r="0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2" cy="1971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D4F" w:rsidRDefault="00636D4F" w:rsidP="00DB0352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D4F">
        <w:rPr>
          <w:rFonts w:ascii="Times New Roman" w:hAnsi="Times New Roman" w:cs="Times New Roman"/>
          <w:sz w:val="28"/>
          <w:szCs w:val="28"/>
        </w:rPr>
        <w:t xml:space="preserve">Figure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36D4F">
        <w:rPr>
          <w:rFonts w:ascii="Times New Roman" w:hAnsi="Times New Roman" w:cs="Times New Roman"/>
          <w:sz w:val="28"/>
          <w:szCs w:val="28"/>
        </w:rPr>
        <w:t>.5 Diagramme de Bode de phase du système.</w:t>
      </w:r>
    </w:p>
    <w:p w:rsidR="00636D4F" w:rsidRDefault="007809C7" w:rsidP="007809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9C7">
        <w:rPr>
          <w:rFonts w:ascii="Times New Roman" w:hAnsi="Times New Roman" w:cs="Times New Roman"/>
          <w:sz w:val="28"/>
          <w:szCs w:val="28"/>
        </w:rPr>
        <w:t xml:space="preserve">Il suffit alors d’un peu d’intuition pour imaginer l’allure de la courbe réelle (en pointillé sur la figure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809C7">
        <w:rPr>
          <w:rFonts w:ascii="Times New Roman" w:hAnsi="Times New Roman" w:cs="Times New Roman"/>
          <w:sz w:val="28"/>
          <w:szCs w:val="28"/>
        </w:rPr>
        <w:t>.5),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9C7">
        <w:rPr>
          <w:rFonts w:ascii="Times New Roman" w:hAnsi="Times New Roman" w:cs="Times New Roman"/>
          <w:sz w:val="28"/>
          <w:szCs w:val="28"/>
        </w:rPr>
        <w:t>ce qui dispense de l’étude complète de la fonction</w:t>
      </w:r>
      <w:r>
        <w:rPr>
          <w:rFonts w:ascii="Times New Roman" w:hAnsi="Times New Roman" w:cs="Times New Roman"/>
          <w:sz w:val="28"/>
          <w:szCs w:val="28"/>
        </w:rPr>
        <w:t xml:space="preserve"> φ</w:t>
      </w:r>
      <w:r w:rsidRPr="007809C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7809C7">
        <w:rPr>
          <w:rFonts w:ascii="Times New Roman" w:hAnsi="Times New Roman" w:cs="Times New Roman"/>
          <w:sz w:val="28"/>
          <w:szCs w:val="28"/>
        </w:rPr>
        <w:t>). On peut encore affiner le tracé en calculant 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9C7">
        <w:rPr>
          <w:rFonts w:ascii="Times New Roman" w:hAnsi="Times New Roman" w:cs="Times New Roman"/>
          <w:sz w:val="28"/>
          <w:szCs w:val="28"/>
        </w:rPr>
        <w:t>extrema relatifs de la fonction. On veillera, lors d’un tracé intuitif, à ne pas tracer la courbe réelle jusqu’aux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9C7">
        <w:rPr>
          <w:rFonts w:ascii="Times New Roman" w:hAnsi="Times New Roman" w:cs="Times New Roman"/>
          <w:sz w:val="28"/>
          <w:szCs w:val="28"/>
        </w:rPr>
        <w:t>directions asymptotiques calculées, compte tenu que ces valeurs sont... asymptotiques !</w:t>
      </w:r>
    </w:p>
    <w:p w:rsidR="007809C7" w:rsidRDefault="007809C7" w:rsidP="007809C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7809C7">
        <w:rPr>
          <w:rFonts w:ascii="Times New Roman" w:hAnsi="Times New Roman" w:cs="Times New Roman"/>
          <w:b/>
          <w:bCs/>
          <w:sz w:val="28"/>
          <w:szCs w:val="28"/>
          <w:u w:val="single"/>
        </w:rPr>
        <w:t>.3.3 Méthode rapide</w:t>
      </w:r>
    </w:p>
    <w:p w:rsidR="007809C7" w:rsidRDefault="007809C7" w:rsidP="007809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9C7">
        <w:rPr>
          <w:rFonts w:ascii="Times New Roman" w:hAnsi="Times New Roman" w:cs="Times New Roman"/>
          <w:sz w:val="28"/>
          <w:szCs w:val="28"/>
        </w:rPr>
        <w:t>On peut tracer un diagramme de Bode sans faire ni calcul, ni tableau : dans la fonction de transfert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9C7">
        <w:rPr>
          <w:rFonts w:ascii="Times New Roman" w:hAnsi="Times New Roman" w:cs="Times New Roman"/>
          <w:sz w:val="28"/>
          <w:szCs w:val="28"/>
        </w:rPr>
        <w:t>G(p),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9C7">
        <w:rPr>
          <w:rFonts w:ascii="Times New Roman" w:hAnsi="Times New Roman" w:cs="Times New Roman"/>
          <w:sz w:val="28"/>
          <w:szCs w:val="28"/>
        </w:rPr>
        <w:t>repérons les pulsations de coupure 1,10 et 100 et portons les en abscisse sur le diagramme de gain (figure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809C7">
        <w:rPr>
          <w:rFonts w:ascii="Times New Roman" w:hAnsi="Times New Roman" w:cs="Times New Roman"/>
          <w:sz w:val="28"/>
          <w:szCs w:val="28"/>
        </w:rPr>
        <w:t>.6).</w:t>
      </w:r>
    </w:p>
    <w:p w:rsidR="007809C7" w:rsidRDefault="007809C7" w:rsidP="007809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lastRenderedPageBreak/>
        <w:drawing>
          <wp:inline distT="0" distB="0" distL="0" distR="0">
            <wp:extent cx="3804805" cy="2018805"/>
            <wp:effectExtent l="19050" t="0" r="5195" b="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532" cy="2021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9C7" w:rsidRDefault="007809C7" w:rsidP="007809C7">
      <w:pPr>
        <w:jc w:val="center"/>
        <w:rPr>
          <w:rFonts w:ascii="Times New Roman" w:hAnsi="Times New Roman" w:cs="Times New Roman"/>
          <w:sz w:val="28"/>
          <w:szCs w:val="28"/>
        </w:rPr>
      </w:pPr>
      <w:r w:rsidRPr="007809C7">
        <w:rPr>
          <w:rFonts w:ascii="Times New Roman" w:hAnsi="Times New Roman" w:cs="Times New Roman"/>
          <w:sz w:val="28"/>
          <w:szCs w:val="28"/>
        </w:rPr>
        <w:t xml:space="preserve">Figure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809C7">
        <w:rPr>
          <w:rFonts w:ascii="Times New Roman" w:hAnsi="Times New Roman" w:cs="Times New Roman"/>
          <w:sz w:val="28"/>
          <w:szCs w:val="28"/>
        </w:rPr>
        <w:t>.6 Placement des pulsations de coupure.</w:t>
      </w:r>
    </w:p>
    <w:p w:rsidR="007809C7" w:rsidRPr="007809C7" w:rsidRDefault="007809C7" w:rsidP="007809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9C7">
        <w:rPr>
          <w:rFonts w:ascii="Times New Roman" w:hAnsi="Times New Roman" w:cs="Times New Roman"/>
          <w:sz w:val="28"/>
          <w:szCs w:val="28"/>
        </w:rPr>
        <w:t>Calculons l’équivalent asymptotique quand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9C7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9C7">
        <w:rPr>
          <w:rFonts w:ascii="Times New Roman" w:hAnsi="Times New Roman" w:cs="Times New Roman"/>
          <w:sz w:val="28"/>
          <w:szCs w:val="28"/>
        </w:rPr>
        <w:t>tend vers 0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9C7">
        <w:rPr>
          <w:rFonts w:ascii="Times New Roman" w:hAnsi="Times New Roman" w:cs="Times New Roman"/>
          <w:sz w:val="28"/>
          <w:szCs w:val="28"/>
        </w:rPr>
        <w:t>G(p)≈10. Ceci implique, bien évidemment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9C7">
        <w:rPr>
          <w:rFonts w:ascii="Times New Roman" w:hAnsi="Times New Roman" w:cs="Times New Roman"/>
          <w:sz w:val="28"/>
          <w:szCs w:val="28"/>
        </w:rPr>
        <w:t>G(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7809C7">
        <w:rPr>
          <w:rFonts w:ascii="Times New Roman" w:hAnsi="Times New Roman" w:cs="Times New Roman"/>
          <w:sz w:val="28"/>
          <w:szCs w:val="28"/>
        </w:rPr>
        <w:t>)≈10, soit un gain de 20 dB. Cette expression est valable pour</w:t>
      </w:r>
      <w:r>
        <w:rPr>
          <w:rFonts w:ascii="Times New Roman" w:hAnsi="Times New Roman" w:cs="Times New Roman"/>
          <w:sz w:val="28"/>
          <w:szCs w:val="28"/>
        </w:rPr>
        <w:t xml:space="preserve"> ω</w:t>
      </w:r>
      <w:r w:rsidRPr="007809C7">
        <w:rPr>
          <w:rFonts w:ascii="Times New Roman" w:hAnsi="Times New Roman" w:cs="Times New Roman"/>
          <w:sz w:val="28"/>
          <w:szCs w:val="28"/>
        </w:rPr>
        <w:t>&lt;1 (jusqu’à la première coupure),</w:t>
      </w:r>
    </w:p>
    <w:p w:rsidR="007809C7" w:rsidRDefault="007809C7" w:rsidP="007809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9C7">
        <w:rPr>
          <w:rFonts w:ascii="Times New Roman" w:hAnsi="Times New Roman" w:cs="Times New Roman"/>
          <w:sz w:val="28"/>
          <w:szCs w:val="28"/>
        </w:rPr>
        <w:t xml:space="preserve">Ce qui nous permet de tracer le premier segment (figure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809C7">
        <w:rPr>
          <w:rFonts w:ascii="Times New Roman" w:hAnsi="Times New Roman" w:cs="Times New Roman"/>
          <w:sz w:val="28"/>
          <w:szCs w:val="28"/>
        </w:rPr>
        <w:t>.7).</w:t>
      </w:r>
    </w:p>
    <w:p w:rsidR="007809C7" w:rsidRPr="007809C7" w:rsidRDefault="007809C7" w:rsidP="007809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4392221" cy="1876302"/>
            <wp:effectExtent l="19050" t="0" r="8329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563" cy="187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B36" w:rsidRDefault="007809C7" w:rsidP="00DB0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09C7">
        <w:rPr>
          <w:rFonts w:ascii="Times New Roman" w:hAnsi="Times New Roman" w:cs="Times New Roman"/>
          <w:sz w:val="28"/>
          <w:szCs w:val="28"/>
        </w:rPr>
        <w:t xml:space="preserve">Figure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809C7">
        <w:rPr>
          <w:rFonts w:ascii="Times New Roman" w:hAnsi="Times New Roman" w:cs="Times New Roman"/>
          <w:sz w:val="28"/>
          <w:szCs w:val="28"/>
        </w:rPr>
        <w:t>.7 Tracé du premier segment.</w:t>
      </w:r>
    </w:p>
    <w:p w:rsidR="005E7B36" w:rsidRDefault="005E7B36" w:rsidP="007809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7B36" w:rsidRDefault="005E7B36" w:rsidP="005E7B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4208565" cy="2149102"/>
            <wp:effectExtent l="19050" t="0" r="1485" b="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845" cy="215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9C7" w:rsidRDefault="005E7B36" w:rsidP="005E7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5E7B36">
        <w:rPr>
          <w:rFonts w:ascii="Times New Roman" w:hAnsi="Times New Roman" w:cs="Times New Roman"/>
          <w:sz w:val="28"/>
          <w:szCs w:val="28"/>
        </w:rPr>
        <w:t xml:space="preserve">Figure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E7B36">
        <w:rPr>
          <w:rFonts w:ascii="Times New Roman" w:hAnsi="Times New Roman" w:cs="Times New Roman"/>
          <w:sz w:val="28"/>
          <w:szCs w:val="28"/>
        </w:rPr>
        <w:t>.8 Tracé du deuxième segment.</w:t>
      </w:r>
    </w:p>
    <w:p w:rsidR="005E7B36" w:rsidRDefault="005E7B36" w:rsidP="005E7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B36">
        <w:rPr>
          <w:rFonts w:ascii="Times New Roman" w:hAnsi="Times New Roman" w:cs="Times New Roman"/>
          <w:sz w:val="28"/>
          <w:szCs w:val="28"/>
        </w:rPr>
        <w:t xml:space="preserve">Au delà de la pulsation 1, le terme (p+1) va introduire </w:t>
      </w:r>
      <w:r>
        <w:rPr>
          <w:rFonts w:ascii="Times New Roman" w:hAnsi="Times New Roman" w:cs="Times New Roman"/>
          <w:sz w:val="28"/>
          <w:szCs w:val="28"/>
        </w:rPr>
        <w:t xml:space="preserve">un changement d’équivalent : un </w:t>
      </w:r>
      <w:r w:rsidRPr="005E7B36">
        <w:rPr>
          <w:rFonts w:ascii="Times New Roman" w:hAnsi="Times New Roman" w:cs="Times New Roman"/>
          <w:sz w:val="28"/>
          <w:szCs w:val="28"/>
        </w:rPr>
        <w:t>terme en</w:t>
      </w:r>
      <w:r>
        <w:rPr>
          <w:rFonts w:ascii="Times New Roman" w:hAnsi="Times New Roman" w:cs="Times New Roman"/>
          <w:sz w:val="28"/>
          <w:szCs w:val="28"/>
        </w:rPr>
        <w:t xml:space="preserve"> ω </w:t>
      </w:r>
      <w:r w:rsidRPr="005E7B36">
        <w:rPr>
          <w:rFonts w:ascii="Times New Roman" w:hAnsi="Times New Roman" w:cs="Times New Roman"/>
          <w:sz w:val="28"/>
          <w:szCs w:val="28"/>
        </w:rPr>
        <w:t>apparaît au numérateur de la fonction de transfert approchée, la pente du segment asymptotique correspondant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B36">
        <w:rPr>
          <w:rFonts w:ascii="Times New Roman" w:hAnsi="Times New Roman" w:cs="Times New Roman"/>
          <w:sz w:val="28"/>
          <w:szCs w:val="28"/>
        </w:rPr>
        <w:t xml:space="preserve">augmente d’une unité (de 20 dB par décade). Voir figure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E7B36">
        <w:rPr>
          <w:rFonts w:ascii="Times New Roman" w:hAnsi="Times New Roman" w:cs="Times New Roman"/>
          <w:sz w:val="28"/>
          <w:szCs w:val="28"/>
        </w:rPr>
        <w:t>.8.</w:t>
      </w:r>
    </w:p>
    <w:p w:rsidR="005E7B36" w:rsidRDefault="005E7B36" w:rsidP="005E7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7B36" w:rsidRDefault="005E7B36" w:rsidP="005E7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B36">
        <w:rPr>
          <w:rFonts w:ascii="Times New Roman" w:hAnsi="Times New Roman" w:cs="Times New Roman"/>
          <w:sz w:val="28"/>
          <w:szCs w:val="28"/>
        </w:rPr>
        <w:lastRenderedPageBreak/>
        <w:t>Et ce, jusqu’à la cassure suivante qui a lieu à la pulsation 10. Le terme (p+10) étant au dénominateur, 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B36">
        <w:rPr>
          <w:rFonts w:ascii="Times New Roman" w:hAnsi="Times New Roman" w:cs="Times New Roman"/>
          <w:sz w:val="28"/>
          <w:szCs w:val="28"/>
        </w:rPr>
        <w:t xml:space="preserve">pente diminue d’une unité, et ce jusqu’à la pulsation 100 où elle s’incrémente à nouveau (figure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E7B36">
        <w:rPr>
          <w:rFonts w:ascii="Times New Roman" w:hAnsi="Times New Roman" w:cs="Times New Roman"/>
          <w:sz w:val="28"/>
          <w:szCs w:val="28"/>
        </w:rPr>
        <w:t>.9).</w:t>
      </w:r>
    </w:p>
    <w:p w:rsidR="005E7B36" w:rsidRDefault="005E7B36" w:rsidP="005E7B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3852306" cy="2363190"/>
            <wp:effectExtent l="19050" t="0" r="0" b="0"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518" cy="2362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B36" w:rsidRDefault="005E7B36" w:rsidP="005E7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5E7B36">
        <w:rPr>
          <w:rFonts w:ascii="Times New Roman" w:hAnsi="Times New Roman" w:cs="Times New Roman"/>
          <w:sz w:val="28"/>
          <w:szCs w:val="28"/>
        </w:rPr>
        <w:t xml:space="preserve">Figure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E7B36">
        <w:rPr>
          <w:rFonts w:ascii="Times New Roman" w:hAnsi="Times New Roman" w:cs="Times New Roman"/>
          <w:sz w:val="28"/>
          <w:szCs w:val="28"/>
        </w:rPr>
        <w:t>.9 Diagramme de Bode de gain du système.</w:t>
      </w:r>
    </w:p>
    <w:p w:rsidR="005E7B36" w:rsidRDefault="005E7B36" w:rsidP="005E7B3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E7B36">
        <w:rPr>
          <w:rFonts w:ascii="Times New Roman" w:hAnsi="Times New Roman" w:cs="Times New Roman"/>
          <w:b/>
          <w:bCs/>
          <w:sz w:val="28"/>
          <w:szCs w:val="28"/>
          <w:u w:val="single"/>
        </w:rPr>
        <w:t>4.3.4 Cas particuliers</w:t>
      </w:r>
    </w:p>
    <w:p w:rsidR="005E7B36" w:rsidRPr="005E7B36" w:rsidRDefault="005E7B36" w:rsidP="005E7B36">
      <w:pPr>
        <w:rPr>
          <w:rFonts w:ascii="Times New Roman" w:hAnsi="Times New Roman" w:cs="Times New Roman"/>
          <w:sz w:val="28"/>
          <w:szCs w:val="28"/>
        </w:rPr>
      </w:pPr>
      <w:r w:rsidRPr="005E7B36">
        <w:rPr>
          <w:rFonts w:ascii="Times New Roman" w:hAnsi="Times New Roman" w:cs="Times New Roman"/>
          <w:sz w:val="28"/>
          <w:szCs w:val="28"/>
        </w:rPr>
        <w:t>a) Présence d’un terme en p au numérateur ou au dénominateur</w:t>
      </w:r>
    </w:p>
    <w:p w:rsidR="005E7B36" w:rsidRPr="005E7B36" w:rsidRDefault="005E7B36" w:rsidP="005E7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B36">
        <w:rPr>
          <w:rFonts w:ascii="Times New Roman" w:hAnsi="Times New Roman" w:cs="Times New Roman"/>
          <w:sz w:val="28"/>
          <w:szCs w:val="28"/>
        </w:rPr>
        <w:t>On cherche toujours l’équivalent quand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B36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B36">
        <w:rPr>
          <w:rFonts w:ascii="Times New Roman" w:hAnsi="Times New Roman" w:cs="Times New Roman"/>
          <w:sz w:val="28"/>
          <w:szCs w:val="28"/>
        </w:rPr>
        <w:t>tend vers 0, mais en prenant soin de laisser le 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B36">
        <w:rPr>
          <w:rFonts w:ascii="Times New Roman" w:hAnsi="Times New Roman" w:cs="Times New Roman"/>
          <w:sz w:val="28"/>
          <w:szCs w:val="28"/>
        </w:rPr>
        <w:t>tel quel. 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B36">
        <w:rPr>
          <w:rFonts w:ascii="Times New Roman" w:hAnsi="Times New Roman" w:cs="Times New Roman"/>
          <w:sz w:val="28"/>
          <w:szCs w:val="28"/>
        </w:rPr>
        <w:t>diagramme asymptotique débute alors par une pente non nulle ; on détermine le segment par deux points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B36">
        <w:rPr>
          <w:rFonts w:ascii="Times New Roman" w:hAnsi="Times New Roman" w:cs="Times New Roman"/>
          <w:sz w:val="28"/>
          <w:szCs w:val="28"/>
        </w:rPr>
        <w:t>particuliers.</w:t>
      </w:r>
    </w:p>
    <w:p w:rsidR="005E7B36" w:rsidRDefault="005E7B36" w:rsidP="005E7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B36">
        <w:rPr>
          <w:rFonts w:ascii="Times New Roman" w:hAnsi="Times New Roman" w:cs="Times New Roman"/>
          <w:sz w:val="28"/>
          <w:szCs w:val="28"/>
        </w:rPr>
        <w:t>Considérons par exemple le système de fonction de transfert :</w:t>
      </w:r>
    </w:p>
    <w:p w:rsidR="005E7B36" w:rsidRDefault="005E7B36" w:rsidP="005E7B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1738498" cy="427511"/>
            <wp:effectExtent l="19050" t="0" r="0" b="0"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689" cy="427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B36" w:rsidRDefault="005E7B36" w:rsidP="005E7B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7B36" w:rsidRDefault="005E7B36" w:rsidP="005E7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B36">
        <w:rPr>
          <w:rFonts w:ascii="Times New Roman" w:hAnsi="Times New Roman" w:cs="Times New Roman"/>
          <w:sz w:val="28"/>
          <w:szCs w:val="28"/>
        </w:rPr>
        <w:t>Les deux pulsations de coupure sont facilement identifiées : 1 et 10. Par ailleurs, nous obtenons aisément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B36">
        <w:rPr>
          <w:rFonts w:ascii="Times New Roman" w:hAnsi="Times New Roman" w:cs="Times New Roman"/>
          <w:sz w:val="28"/>
          <w:szCs w:val="28"/>
        </w:rPr>
        <w:t>un équivalent de la fonction de transfert lorsque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B36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B36">
        <w:rPr>
          <w:rFonts w:ascii="Times New Roman" w:hAnsi="Times New Roman" w:cs="Times New Roman"/>
          <w:sz w:val="28"/>
          <w:szCs w:val="28"/>
        </w:rPr>
        <w:t>tend vers 0 :</w:t>
      </w:r>
    </w:p>
    <w:p w:rsidR="005E7B36" w:rsidRDefault="005E7B36" w:rsidP="005E7B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1883859" cy="534390"/>
            <wp:effectExtent l="19050" t="0" r="2091" b="0"/>
            <wp:docPr id="64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725" cy="534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B36" w:rsidRPr="005E7B36" w:rsidRDefault="00266C7A" w:rsidP="00266C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6C7A">
        <w:rPr>
          <w:rFonts w:ascii="Times New Roman" w:hAnsi="Times New Roman" w:cs="Times New Roman"/>
          <w:sz w:val="28"/>
          <w:szCs w:val="28"/>
        </w:rPr>
        <w:t>soit 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1999755" cy="498763"/>
            <wp:effectExtent l="19050" t="0" r="495" b="0"/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927" cy="498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B36" w:rsidRDefault="00266C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6C7A">
        <w:rPr>
          <w:rFonts w:ascii="Times New Roman" w:hAnsi="Times New Roman" w:cs="Times New Roman"/>
          <w:sz w:val="28"/>
          <w:szCs w:val="28"/>
        </w:rPr>
        <w:t>L’équation du segment de droite correspondant dans le diag</w:t>
      </w:r>
      <w:r>
        <w:rPr>
          <w:rFonts w:ascii="Times New Roman" w:hAnsi="Times New Roman" w:cs="Times New Roman"/>
          <w:sz w:val="28"/>
          <w:szCs w:val="28"/>
        </w:rPr>
        <w:t>ramme de Bode de gain est donc :</w:t>
      </w:r>
    </w:p>
    <w:p w:rsidR="00266C7A" w:rsidRDefault="00266C7A" w:rsidP="00266C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2652898" cy="581061"/>
            <wp:effectExtent l="19050" t="0" r="0" b="0"/>
            <wp:docPr id="76" name="Imag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250" cy="582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C7A" w:rsidRDefault="00266C7A" w:rsidP="00266C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6C7A">
        <w:rPr>
          <w:rFonts w:ascii="Times New Roman" w:hAnsi="Times New Roman" w:cs="Times New Roman"/>
          <w:sz w:val="28"/>
          <w:szCs w:val="28"/>
        </w:rPr>
        <w:t>Il nous suffit alors de deux points (ou d’un seul, par exe</w:t>
      </w:r>
      <w:r>
        <w:rPr>
          <w:rFonts w:ascii="Times New Roman" w:hAnsi="Times New Roman" w:cs="Times New Roman"/>
          <w:sz w:val="28"/>
          <w:szCs w:val="28"/>
        </w:rPr>
        <w:t>mple G</w:t>
      </w:r>
      <w:r w:rsidRPr="00266C7A">
        <w:rPr>
          <w:rFonts w:ascii="Times New Roman" w:hAnsi="Times New Roman" w:cs="Times New Roman"/>
          <w:sz w:val="28"/>
          <w:szCs w:val="28"/>
          <w:vertAlign w:val="subscript"/>
        </w:rPr>
        <w:t>dB</w:t>
      </w:r>
      <w:r>
        <w:rPr>
          <w:rFonts w:ascii="Times New Roman" w:hAnsi="Times New Roman" w:cs="Times New Roman"/>
          <w:sz w:val="28"/>
          <w:szCs w:val="28"/>
        </w:rPr>
        <w:t xml:space="preserve">(1) =−20 log 1−20 dB=−20 </w:t>
      </w:r>
      <w:r w:rsidRPr="00266C7A">
        <w:rPr>
          <w:rFonts w:ascii="Times New Roman" w:hAnsi="Times New Roman" w:cs="Times New Roman"/>
          <w:sz w:val="28"/>
          <w:szCs w:val="28"/>
        </w:rPr>
        <w:t>dB, 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C7A">
        <w:rPr>
          <w:rFonts w:ascii="Times New Roman" w:hAnsi="Times New Roman" w:cs="Times New Roman"/>
          <w:sz w:val="28"/>
          <w:szCs w:val="28"/>
        </w:rPr>
        <w:t xml:space="preserve">considérant que la pente est connue, soit−20 dB/décade) pour tracer ce segment de </w:t>
      </w:r>
      <w:r w:rsidRPr="00266C7A">
        <w:rPr>
          <w:rFonts w:ascii="Times New Roman" w:hAnsi="Times New Roman" w:cs="Times New Roman"/>
          <w:sz w:val="28"/>
          <w:szCs w:val="28"/>
        </w:rPr>
        <w:lastRenderedPageBreak/>
        <w:t>droite qui constitue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C7A">
        <w:rPr>
          <w:rFonts w:ascii="Times New Roman" w:hAnsi="Times New Roman" w:cs="Times New Roman"/>
          <w:sz w:val="28"/>
          <w:szCs w:val="28"/>
        </w:rPr>
        <w:t>l’équivalent asymptotique considéré comme valable entre les pulsations 0 et 1 (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266C7A">
        <w:rPr>
          <w:rFonts w:ascii="Times New Roman" w:hAnsi="Times New Roman" w:cs="Times New Roman"/>
          <w:sz w:val="28"/>
          <w:szCs w:val="28"/>
        </w:rPr>
        <w:t>=1 étant la première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C7A">
        <w:rPr>
          <w:rFonts w:ascii="Times New Roman" w:hAnsi="Times New Roman" w:cs="Times New Roman"/>
          <w:sz w:val="28"/>
          <w:szCs w:val="28"/>
        </w:rPr>
        <w:t>coupure détectée dans la fonction de transfert).</w:t>
      </w:r>
    </w:p>
    <w:p w:rsidR="00266C7A" w:rsidRDefault="00266C7A" w:rsidP="00266C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6C7A" w:rsidRDefault="00266C7A" w:rsidP="00266C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6C7A">
        <w:rPr>
          <w:rFonts w:ascii="Times New Roman" w:hAnsi="Times New Roman" w:cs="Times New Roman"/>
          <w:sz w:val="28"/>
          <w:szCs w:val="28"/>
        </w:rPr>
        <w:t xml:space="preserve">Le tracé des autres segments est immédiat (figure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66C7A">
        <w:rPr>
          <w:rFonts w:ascii="Times New Roman" w:hAnsi="Times New Roman" w:cs="Times New Roman"/>
          <w:sz w:val="28"/>
          <w:szCs w:val="28"/>
        </w:rPr>
        <w:t>.10) : le terme 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C7A">
        <w:rPr>
          <w:rFonts w:ascii="Times New Roman" w:hAnsi="Times New Roman" w:cs="Times New Roman"/>
          <w:sz w:val="28"/>
          <w:szCs w:val="28"/>
        </w:rPr>
        <w:t>(p+1)se trouvant au numérateur,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C7A">
        <w:rPr>
          <w:rFonts w:ascii="Times New Roman" w:hAnsi="Times New Roman" w:cs="Times New Roman"/>
          <w:sz w:val="28"/>
          <w:szCs w:val="28"/>
        </w:rPr>
        <w:t>la pente du segment s’incrémente d’une unité au passage de la pulsation 1. Le segment ainsi déterminé 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C7A">
        <w:rPr>
          <w:rFonts w:ascii="Times New Roman" w:hAnsi="Times New Roman" w:cs="Times New Roman"/>
          <w:sz w:val="28"/>
          <w:szCs w:val="28"/>
        </w:rPr>
        <w:t>valable jusqu’à la coupure suivante</w:t>
      </w:r>
      <w:r>
        <w:rPr>
          <w:rFonts w:ascii="Times New Roman" w:hAnsi="Times New Roman" w:cs="Times New Roman"/>
          <w:sz w:val="28"/>
          <w:szCs w:val="28"/>
        </w:rPr>
        <w:t xml:space="preserve"> ω</w:t>
      </w:r>
      <w:r w:rsidRPr="00266C7A">
        <w:rPr>
          <w:rFonts w:ascii="Times New Roman" w:hAnsi="Times New Roman" w:cs="Times New Roman"/>
          <w:sz w:val="28"/>
          <w:szCs w:val="28"/>
        </w:rPr>
        <w:t>=10, pulsation à laquelle la pente de la courbe se décrémente d’une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C7A">
        <w:rPr>
          <w:rFonts w:ascii="Times New Roman" w:hAnsi="Times New Roman" w:cs="Times New Roman"/>
          <w:sz w:val="28"/>
          <w:szCs w:val="28"/>
        </w:rPr>
        <w:t>unité compte tenu que le terme 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C7A">
        <w:rPr>
          <w:rFonts w:ascii="Times New Roman" w:hAnsi="Times New Roman" w:cs="Times New Roman"/>
          <w:sz w:val="28"/>
          <w:szCs w:val="28"/>
        </w:rPr>
        <w:t>(p+10)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C7A">
        <w:rPr>
          <w:rFonts w:ascii="Times New Roman" w:hAnsi="Times New Roman" w:cs="Times New Roman"/>
          <w:sz w:val="28"/>
          <w:szCs w:val="28"/>
        </w:rPr>
        <w:t>se trouve au dénominateur.</w:t>
      </w:r>
    </w:p>
    <w:p w:rsidR="00266C7A" w:rsidRDefault="00266C7A" w:rsidP="00266C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4362943" cy="2280062"/>
            <wp:effectExtent l="19050" t="0" r="0" b="0"/>
            <wp:docPr id="79" name="Imag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370" cy="228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C7A" w:rsidRDefault="00266C7A" w:rsidP="00266C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6C7A">
        <w:rPr>
          <w:rFonts w:ascii="Times New Roman" w:hAnsi="Times New Roman" w:cs="Times New Roman"/>
          <w:sz w:val="28"/>
          <w:szCs w:val="28"/>
        </w:rPr>
        <w:t xml:space="preserve">Figure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66C7A">
        <w:rPr>
          <w:rFonts w:ascii="Times New Roman" w:hAnsi="Times New Roman" w:cs="Times New Roman"/>
          <w:sz w:val="28"/>
          <w:szCs w:val="28"/>
        </w:rPr>
        <w:t>.10 Diagramme de Bode de gain du système</w:t>
      </w:r>
    </w:p>
    <w:p w:rsidR="002858B8" w:rsidRDefault="00266C7A" w:rsidP="00266C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4112928" cy="1163782"/>
            <wp:effectExtent l="19050" t="0" r="1872" b="0"/>
            <wp:docPr id="82" name="Imag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096" cy="1164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C7A" w:rsidRDefault="002858B8" w:rsidP="002858B8">
      <w:pPr>
        <w:jc w:val="center"/>
        <w:rPr>
          <w:rFonts w:ascii="Times New Roman" w:hAnsi="Times New Roman" w:cs="Times New Roman"/>
          <w:sz w:val="28"/>
          <w:szCs w:val="28"/>
        </w:rPr>
      </w:pPr>
      <w:r w:rsidRPr="002858B8">
        <w:rPr>
          <w:rFonts w:ascii="Times New Roman" w:hAnsi="Times New Roman" w:cs="Times New Roman"/>
          <w:sz w:val="28"/>
          <w:szCs w:val="28"/>
        </w:rPr>
        <w:t xml:space="preserve">Figure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858B8">
        <w:rPr>
          <w:rFonts w:ascii="Times New Roman" w:hAnsi="Times New Roman" w:cs="Times New Roman"/>
          <w:sz w:val="28"/>
          <w:szCs w:val="28"/>
        </w:rPr>
        <w:t>.11 Diagramme de Bode de phase du système.</w:t>
      </w:r>
    </w:p>
    <w:p w:rsidR="002858B8" w:rsidRDefault="002858B8" w:rsidP="002858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58B8" w:rsidRDefault="002858B8" w:rsidP="00285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8B8">
        <w:rPr>
          <w:rFonts w:ascii="Times New Roman" w:hAnsi="Times New Roman" w:cs="Times New Roman"/>
          <w:sz w:val="28"/>
          <w:szCs w:val="28"/>
        </w:rPr>
        <w:t>Compte tenu du choix des valeurs des pulsations de coupure, il est facile de positionner les pentes des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8B8">
        <w:rPr>
          <w:rFonts w:ascii="Times New Roman" w:hAnsi="Times New Roman" w:cs="Times New Roman"/>
          <w:sz w:val="28"/>
          <w:szCs w:val="28"/>
        </w:rPr>
        <w:t>segments avec précision, la pente d’ordre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8B8">
        <w:rPr>
          <w:rFonts w:ascii="Times New Roman" w:hAnsi="Times New Roman" w:cs="Times New Roman"/>
          <w:sz w:val="28"/>
          <w:szCs w:val="28"/>
        </w:rPr>
        <w:t>−1 correspondant à une chute de 20 dB par décade.</w:t>
      </w:r>
    </w:p>
    <w:p w:rsidR="002858B8" w:rsidRDefault="002858B8" w:rsidP="00285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58B8" w:rsidRDefault="002858B8" w:rsidP="002858B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2858B8">
        <w:rPr>
          <w:rFonts w:ascii="Times New Roman" w:hAnsi="Times New Roman" w:cs="Times New Roman"/>
          <w:b/>
          <w:bCs/>
          <w:sz w:val="28"/>
          <w:szCs w:val="28"/>
          <w:u w:val="single"/>
        </w:rPr>
        <w:t>.4 DIAGRAMME DE NYQUIST</w:t>
      </w:r>
    </w:p>
    <w:p w:rsidR="002858B8" w:rsidRPr="002858B8" w:rsidRDefault="002858B8" w:rsidP="00285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8B8">
        <w:rPr>
          <w:rFonts w:ascii="Times New Roman" w:hAnsi="Times New Roman" w:cs="Times New Roman"/>
          <w:sz w:val="28"/>
          <w:szCs w:val="28"/>
        </w:rPr>
        <w:t>Le diagramme de Bode constitue un moyen très efficace et facile d’accès pour représenter graphiquement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8B8">
        <w:rPr>
          <w:rFonts w:ascii="Times New Roman" w:hAnsi="Times New Roman" w:cs="Times New Roman"/>
          <w:sz w:val="28"/>
          <w:szCs w:val="28"/>
        </w:rPr>
        <w:t>le comportement fréquentiel d’un système. Toutefois, il est nécessaire de toujours effectuer deux graphes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8B8">
        <w:rPr>
          <w:rFonts w:ascii="Times New Roman" w:hAnsi="Times New Roman" w:cs="Times New Roman"/>
          <w:sz w:val="28"/>
          <w:szCs w:val="28"/>
        </w:rPr>
        <w:t>gain et déphasage.</w:t>
      </w:r>
    </w:p>
    <w:p w:rsidR="002858B8" w:rsidRDefault="002858B8" w:rsidP="00285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8B8">
        <w:rPr>
          <w:rFonts w:ascii="Times New Roman" w:hAnsi="Times New Roman" w:cs="Times New Roman"/>
          <w:sz w:val="28"/>
          <w:szCs w:val="28"/>
        </w:rPr>
        <w:t>Le diagramme de Nyquist permet d’obtenir une représentation graphique de ce comportement sur un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8B8">
        <w:rPr>
          <w:rFonts w:ascii="Times New Roman" w:hAnsi="Times New Roman" w:cs="Times New Roman"/>
          <w:sz w:val="28"/>
          <w:szCs w:val="28"/>
        </w:rPr>
        <w:t>graphe unique. Plus délicat à tracer, il revêt néanmoins un intérêt primordial en automatique, comme nous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8B8">
        <w:rPr>
          <w:rFonts w:ascii="Times New Roman" w:hAnsi="Times New Roman" w:cs="Times New Roman"/>
          <w:sz w:val="28"/>
          <w:szCs w:val="28"/>
        </w:rPr>
        <w:t xml:space="preserve">le verrons </w:t>
      </w:r>
      <w:r>
        <w:rPr>
          <w:rFonts w:ascii="Times New Roman" w:hAnsi="Times New Roman" w:cs="Times New Roman"/>
          <w:sz w:val="28"/>
          <w:szCs w:val="28"/>
        </w:rPr>
        <w:t>à</w:t>
      </w:r>
      <w:r w:rsidRPr="002858B8">
        <w:rPr>
          <w:rFonts w:ascii="Times New Roman" w:hAnsi="Times New Roman" w:cs="Times New Roman"/>
          <w:sz w:val="28"/>
          <w:szCs w:val="28"/>
        </w:rPr>
        <w:t xml:space="preserve"> l’étude la stabilité des systèmes asservis.</w:t>
      </w:r>
    </w:p>
    <w:p w:rsidR="002858B8" w:rsidRPr="002858B8" w:rsidRDefault="002858B8" w:rsidP="002858B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4</w:t>
      </w:r>
      <w:r w:rsidRPr="002858B8">
        <w:rPr>
          <w:rFonts w:ascii="Times New Roman" w:hAnsi="Times New Roman" w:cs="Times New Roman"/>
          <w:b/>
          <w:bCs/>
          <w:sz w:val="28"/>
          <w:szCs w:val="28"/>
          <w:u w:val="single"/>
        </w:rPr>
        <w:t>.4.1 Définition</w:t>
      </w:r>
    </w:p>
    <w:p w:rsidR="002858B8" w:rsidRDefault="002858B8" w:rsidP="00285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8B8">
        <w:rPr>
          <w:rFonts w:ascii="Times New Roman" w:hAnsi="Times New Roman" w:cs="Times New Roman"/>
          <w:sz w:val="28"/>
          <w:szCs w:val="28"/>
        </w:rPr>
        <w:t>Le diagramme de Nyquist, ou lieu de Nyquist d’un système est le lieu, en coordonnées polaires, des points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8B8">
        <w:rPr>
          <w:rFonts w:ascii="Times New Roman" w:hAnsi="Times New Roman" w:cs="Times New Roman"/>
          <w:sz w:val="28"/>
          <w:szCs w:val="28"/>
        </w:rPr>
        <w:t>M de coordonnées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8B8">
        <w:rPr>
          <w:rFonts w:ascii="Times New Roman" w:hAnsi="Times New Roman" w:cs="Times New Roman"/>
          <w:sz w:val="28"/>
          <w:szCs w:val="28"/>
        </w:rPr>
        <w:t>G(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2858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8B8">
        <w:rPr>
          <w:rFonts w:ascii="Times New Roman" w:hAnsi="Times New Roman" w:cs="Times New Roman"/>
          <w:sz w:val="28"/>
          <w:szCs w:val="28"/>
        </w:rPr>
        <w:t>et</w:t>
      </w:r>
      <w:r>
        <w:rPr>
          <w:rFonts w:ascii="Times New Roman" w:hAnsi="Times New Roman" w:cs="Times New Roman"/>
          <w:sz w:val="28"/>
          <w:szCs w:val="28"/>
        </w:rPr>
        <w:t xml:space="preserve"> φ</w:t>
      </w:r>
      <w:r w:rsidRPr="002858B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2858B8">
        <w:rPr>
          <w:rFonts w:ascii="Times New Roman" w:hAnsi="Times New Roman" w:cs="Times New Roman"/>
          <w:sz w:val="28"/>
          <w:szCs w:val="28"/>
        </w:rPr>
        <w:t>) lorsque</w:t>
      </w:r>
      <w:r>
        <w:rPr>
          <w:rFonts w:ascii="Times New Roman" w:hAnsi="Times New Roman" w:cs="Times New Roman"/>
          <w:sz w:val="28"/>
          <w:szCs w:val="28"/>
        </w:rPr>
        <w:t xml:space="preserve"> ω </w:t>
      </w:r>
      <w:r w:rsidRPr="002858B8">
        <w:rPr>
          <w:rFonts w:ascii="Times New Roman" w:hAnsi="Times New Roman" w:cs="Times New Roman"/>
          <w:sz w:val="28"/>
          <w:szCs w:val="28"/>
        </w:rPr>
        <w:t>varie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8B8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8B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8B8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8B8">
        <w:rPr>
          <w:rFonts w:ascii="Times New Roman" w:hAnsi="Times New Roman" w:cs="Times New Roman"/>
          <w:sz w:val="28"/>
          <w:szCs w:val="28"/>
        </w:rPr>
        <w:t>+∞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8B8">
        <w:rPr>
          <w:rFonts w:ascii="Times New Roman" w:hAnsi="Times New Roman" w:cs="Times New Roman"/>
          <w:sz w:val="28"/>
          <w:szCs w:val="28"/>
        </w:rPr>
        <w:t xml:space="preserve">(figure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858B8">
        <w:rPr>
          <w:rFonts w:ascii="Times New Roman" w:hAnsi="Times New Roman" w:cs="Times New Roman"/>
          <w:sz w:val="28"/>
          <w:szCs w:val="28"/>
        </w:rPr>
        <w:t>.14).</w:t>
      </w:r>
    </w:p>
    <w:p w:rsidR="002858B8" w:rsidRDefault="002858B8" w:rsidP="002858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3989730" cy="2018806"/>
            <wp:effectExtent l="19050" t="0" r="0" b="0"/>
            <wp:docPr id="85" name="Imag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330" cy="2024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8B8" w:rsidRDefault="002858B8" w:rsidP="002858B8">
      <w:pPr>
        <w:jc w:val="center"/>
        <w:rPr>
          <w:rFonts w:ascii="Times New Roman" w:hAnsi="Times New Roman" w:cs="Times New Roman"/>
          <w:sz w:val="28"/>
          <w:szCs w:val="28"/>
        </w:rPr>
      </w:pPr>
      <w:r w:rsidRPr="002858B8">
        <w:rPr>
          <w:rFonts w:ascii="Times New Roman" w:hAnsi="Times New Roman" w:cs="Times New Roman"/>
          <w:sz w:val="28"/>
          <w:szCs w:val="28"/>
        </w:rPr>
        <w:t xml:space="preserve">Figure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858B8">
        <w:rPr>
          <w:rFonts w:ascii="Times New Roman" w:hAnsi="Times New Roman" w:cs="Times New Roman"/>
          <w:sz w:val="28"/>
          <w:szCs w:val="28"/>
        </w:rPr>
        <w:t>.14 Définition du diagramme de Nyquist.</w:t>
      </w:r>
    </w:p>
    <w:p w:rsidR="002858B8" w:rsidRPr="002858B8" w:rsidRDefault="002858B8" w:rsidP="00285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8B8">
        <w:rPr>
          <w:rFonts w:ascii="Times New Roman" w:hAnsi="Times New Roman" w:cs="Times New Roman"/>
          <w:sz w:val="28"/>
          <w:szCs w:val="28"/>
        </w:rPr>
        <w:t>C’est aussi le lieu, dans le plan complexe, des points d’affixe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8B8">
        <w:rPr>
          <w:rFonts w:ascii="Times New Roman" w:hAnsi="Times New Roman" w:cs="Times New Roman"/>
          <w:sz w:val="28"/>
          <w:szCs w:val="28"/>
        </w:rPr>
        <w:t>G(j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2858B8">
        <w:rPr>
          <w:rFonts w:ascii="Times New Roman" w:hAnsi="Times New Roman" w:cs="Times New Roman"/>
          <w:sz w:val="28"/>
          <w:szCs w:val="28"/>
        </w:rPr>
        <w:t>), donc de coordonnées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8B8">
        <w:rPr>
          <w:rFonts w:ascii="Times New Roman" w:hAnsi="Times New Roman" w:cs="Times New Roman"/>
          <w:sz w:val="28"/>
          <w:szCs w:val="28"/>
        </w:rPr>
        <w:t>Re[G(j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2858B8">
        <w:rPr>
          <w:rFonts w:ascii="Times New Roman" w:hAnsi="Times New Roman" w:cs="Times New Roman"/>
          <w:sz w:val="28"/>
          <w:szCs w:val="28"/>
        </w:rPr>
        <w:t>)],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8B8">
        <w:rPr>
          <w:rFonts w:ascii="Times New Roman" w:hAnsi="Times New Roman" w:cs="Times New Roman"/>
          <w:sz w:val="28"/>
          <w:szCs w:val="28"/>
        </w:rPr>
        <w:t>Im[G(j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2858B8">
        <w:rPr>
          <w:rFonts w:ascii="Times New Roman" w:hAnsi="Times New Roman" w:cs="Times New Roman"/>
          <w:sz w:val="28"/>
          <w:szCs w:val="28"/>
        </w:rPr>
        <w:t>)]dans ce plan.</w:t>
      </w:r>
    </w:p>
    <w:p w:rsidR="002858B8" w:rsidRDefault="002858B8" w:rsidP="009916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8B8">
        <w:rPr>
          <w:rFonts w:ascii="Times New Roman" w:hAnsi="Times New Roman" w:cs="Times New Roman"/>
          <w:sz w:val="28"/>
          <w:szCs w:val="28"/>
        </w:rPr>
        <w:t>Il est d’usage d’orienter le graphe dans le sens des</w:t>
      </w:r>
      <w:r w:rsidR="009916CC">
        <w:rPr>
          <w:rFonts w:ascii="Times New Roman" w:hAnsi="Times New Roman" w:cs="Times New Roman"/>
          <w:sz w:val="28"/>
          <w:szCs w:val="28"/>
        </w:rPr>
        <w:t xml:space="preserve"> ω </w:t>
      </w:r>
      <w:r w:rsidRPr="002858B8">
        <w:rPr>
          <w:rFonts w:ascii="Times New Roman" w:hAnsi="Times New Roman" w:cs="Times New Roman"/>
          <w:sz w:val="28"/>
          <w:szCs w:val="28"/>
        </w:rPr>
        <w:t>croissants et parfois, de graduer la courbe en</w:t>
      </w:r>
      <w:r w:rsidR="009916CC">
        <w:rPr>
          <w:rFonts w:ascii="Times New Roman" w:hAnsi="Times New Roman" w:cs="Times New Roman"/>
          <w:sz w:val="28"/>
          <w:szCs w:val="28"/>
        </w:rPr>
        <w:t xml:space="preserve"> ω</w:t>
      </w:r>
      <w:r w:rsidRPr="002858B8">
        <w:rPr>
          <w:rFonts w:ascii="Times New Roman" w:hAnsi="Times New Roman" w:cs="Times New Roman"/>
          <w:sz w:val="28"/>
          <w:szCs w:val="28"/>
        </w:rPr>
        <w:t>.</w:t>
      </w:r>
    </w:p>
    <w:p w:rsidR="00B66C5F" w:rsidRDefault="00B66C5F" w:rsidP="00B66C5F">
      <w:pPr>
        <w:tabs>
          <w:tab w:val="left" w:pos="4133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4.4.2</w:t>
      </w:r>
      <w:r w:rsidRPr="00011F3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Exemple : diagramme de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Nyquist </w:t>
      </w:r>
      <w:r w:rsidRPr="00011F34">
        <w:rPr>
          <w:rFonts w:ascii="Times New Roman" w:hAnsi="Times New Roman" w:cs="Times New Roman"/>
          <w:b/>
          <w:bCs/>
          <w:sz w:val="28"/>
          <w:szCs w:val="28"/>
          <w:u w:val="single"/>
        </w:rPr>
        <w:t>d’un système du premier ordre</w:t>
      </w:r>
    </w:p>
    <w:p w:rsidR="00B66C5F" w:rsidRDefault="00B66C5F" w:rsidP="00B66C5F">
      <w:pPr>
        <w:tabs>
          <w:tab w:val="left" w:pos="4133"/>
        </w:tabs>
        <w:rPr>
          <w:rFonts w:ascii="Times New Roman" w:hAnsi="Times New Roman" w:cs="Times New Roman"/>
          <w:sz w:val="28"/>
          <w:szCs w:val="28"/>
        </w:rPr>
      </w:pPr>
      <w:r w:rsidRPr="005757B2">
        <w:rPr>
          <w:rFonts w:ascii="Times New Roman" w:hAnsi="Times New Roman" w:cs="Times New Roman"/>
          <w:sz w:val="28"/>
          <w:szCs w:val="28"/>
        </w:rPr>
        <w:t>Considérons un système de fonction de transfert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907226" cy="383611"/>
            <wp:effectExtent l="19050" t="0" r="7174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281" cy="383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C5F" w:rsidRDefault="00B66C5F" w:rsidP="00B66C5F">
      <w:pPr>
        <w:tabs>
          <w:tab w:val="left" w:pos="41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7B2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7B2">
        <w:rPr>
          <w:rFonts w:ascii="Times New Roman" w:hAnsi="Times New Roman" w:cs="Times New Roman"/>
          <w:sz w:val="28"/>
          <w:szCs w:val="28"/>
        </w:rPr>
        <w:t>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7B2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7B2">
        <w:rPr>
          <w:rFonts w:ascii="Times New Roman" w:hAnsi="Times New Roman" w:cs="Times New Roman"/>
          <w:sz w:val="28"/>
          <w:szCs w:val="28"/>
        </w:rPr>
        <w:t>sont deux constantes positives.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7B2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7B2">
        <w:rPr>
          <w:rFonts w:ascii="Times New Roman" w:hAnsi="Times New Roman" w:cs="Times New Roman"/>
          <w:sz w:val="28"/>
          <w:szCs w:val="28"/>
        </w:rPr>
        <w:t>est le gain statique du système</w:t>
      </w:r>
      <w:r>
        <w:rPr>
          <w:rFonts w:ascii="Times New Roman" w:hAnsi="Times New Roman" w:cs="Times New Roman"/>
          <w:sz w:val="28"/>
          <w:szCs w:val="28"/>
        </w:rPr>
        <w:t xml:space="preserve">, T </w:t>
      </w:r>
      <w:r w:rsidRPr="005757B2">
        <w:rPr>
          <w:rFonts w:ascii="Times New Roman" w:hAnsi="Times New Roman" w:cs="Times New Roman"/>
          <w:sz w:val="28"/>
          <w:szCs w:val="28"/>
        </w:rPr>
        <w:t>sa constante de temps.</w:t>
      </w:r>
    </w:p>
    <w:p w:rsidR="00B66C5F" w:rsidRDefault="00B66C5F" w:rsidP="00B66C5F">
      <w:pPr>
        <w:tabs>
          <w:tab w:val="left" w:pos="413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6C5F"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1307811" cy="497758"/>
            <wp:effectExtent l="19050" t="0" r="6639" b="0"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484" cy="499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C5F" w:rsidRDefault="00B66C5F" w:rsidP="00B66C5F">
      <w:pPr>
        <w:tabs>
          <w:tab w:val="left" w:pos="413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6C5F" w:rsidRDefault="00B66C5F" w:rsidP="00B66C5F">
      <w:pPr>
        <w:tabs>
          <w:tab w:val="left" w:pos="413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C5F">
        <w:rPr>
          <w:rFonts w:ascii="Times New Roman" w:hAnsi="Times New Roman" w:cs="Times New Roman"/>
          <w:sz w:val="28"/>
          <w:szCs w:val="28"/>
        </w:rPr>
        <w:t>Si on sépare les parties réelles et imaginaires de la fonction de transfert, on a :</w:t>
      </w:r>
    </w:p>
    <w:p w:rsidR="009916CC" w:rsidRDefault="009916CC" w:rsidP="00B66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146E" w:rsidRDefault="00E9146E" w:rsidP="009916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B2D">
        <w:rPr>
          <w:position w:val="-28"/>
          <w:sz w:val="28"/>
          <w:szCs w:val="28"/>
        </w:rPr>
        <w:object w:dxaOrig="639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3pt;height:38.35pt" o:ole="">
            <v:imagedata r:id="rId36" o:title=""/>
          </v:shape>
          <o:OLEObject Type="Embed" ProgID="Equation.DSMT4" ShapeID="_x0000_i1025" DrawAspect="Content" ObjectID="_1545580503" r:id="rId37"/>
        </w:object>
      </w:r>
    </w:p>
    <w:p w:rsidR="00E9146E" w:rsidRDefault="00E9146E" w:rsidP="00E91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</w:t>
      </w:r>
    </w:p>
    <w:p w:rsidR="009916CC" w:rsidRDefault="00E9146E" w:rsidP="00E9146E">
      <w:pPr>
        <w:rPr>
          <w:position w:val="-28"/>
          <w:sz w:val="28"/>
          <w:szCs w:val="28"/>
        </w:rPr>
      </w:pPr>
      <w:r w:rsidRPr="00E9146E">
        <w:rPr>
          <w:position w:val="-10"/>
          <w:sz w:val="28"/>
          <w:szCs w:val="28"/>
        </w:rPr>
        <w:object w:dxaOrig="3440" w:dyaOrig="320">
          <v:shape id="_x0000_i1026" type="#_x0000_t75" style="width:216.95pt;height:18.7pt" o:ole="">
            <v:imagedata r:id="rId38" o:title=""/>
          </v:shape>
          <o:OLEObject Type="Embed" ProgID="Equation.DSMT4" ShapeID="_x0000_i1026" DrawAspect="Content" ObjectID="_1545580504" r:id="rId39"/>
        </w:object>
      </w:r>
    </w:p>
    <w:p w:rsidR="00E9146E" w:rsidRDefault="00E9146E" w:rsidP="00E9146E">
      <w:pPr>
        <w:rPr>
          <w:rFonts w:ascii="Times New Roman" w:hAnsi="Times New Roman" w:cs="Times New Roman"/>
          <w:sz w:val="28"/>
          <w:szCs w:val="28"/>
        </w:rPr>
      </w:pPr>
      <w:r w:rsidRPr="00E9146E">
        <w:rPr>
          <w:position w:val="-24"/>
          <w:sz w:val="28"/>
          <w:szCs w:val="28"/>
        </w:rPr>
        <w:object w:dxaOrig="2180" w:dyaOrig="620">
          <v:shape id="_x0000_i1027" type="#_x0000_t75" style="width:137.45pt;height:36.45pt" o:ole="">
            <v:imagedata r:id="rId40" o:title=""/>
          </v:shape>
          <o:OLEObject Type="Embed" ProgID="Equation.DSMT4" ShapeID="_x0000_i1027" DrawAspect="Content" ObjectID="_1545580505" r:id="rId41"/>
        </w:object>
      </w:r>
      <w:r>
        <w:rPr>
          <w:position w:val="-28"/>
          <w:sz w:val="28"/>
          <w:szCs w:val="28"/>
        </w:rPr>
        <w:t xml:space="preserve">                             et              </w:t>
      </w:r>
      <w:r w:rsidRPr="00E9146E">
        <w:rPr>
          <w:position w:val="-24"/>
          <w:sz w:val="28"/>
          <w:szCs w:val="28"/>
        </w:rPr>
        <w:object w:dxaOrig="2180" w:dyaOrig="620">
          <v:shape id="_x0000_i1028" type="#_x0000_t75" style="width:137.45pt;height:36.45pt" o:ole="">
            <v:imagedata r:id="rId42" o:title=""/>
          </v:shape>
          <o:OLEObject Type="Embed" ProgID="Equation.DSMT4" ShapeID="_x0000_i1028" DrawAspect="Content" ObjectID="_1545580506" r:id="rId43"/>
        </w:object>
      </w:r>
    </w:p>
    <w:p w:rsidR="00E9146E" w:rsidRDefault="00E9146E" w:rsidP="00E91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Pour</w:t>
      </w:r>
      <w:r w:rsidR="00A66A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w=0  </w:t>
      </w:r>
      <w:r w:rsidR="00A66A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→</w:t>
      </w:r>
      <w:r w:rsidR="00A66A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Re(G(0))=K</w:t>
      </w:r>
      <w:r w:rsidR="0035490A">
        <w:rPr>
          <w:rFonts w:ascii="Times New Roman" w:hAnsi="Times New Roman" w:cs="Times New Roman"/>
          <w:sz w:val="28"/>
          <w:szCs w:val="28"/>
        </w:rPr>
        <w:t xml:space="preserve">     et    ImG(0)=0.</w:t>
      </w:r>
    </w:p>
    <w:p w:rsidR="0035490A" w:rsidRDefault="0035490A" w:rsidP="003549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Pour </w:t>
      </w:r>
      <w:r w:rsidR="00A66A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w=+∞</w:t>
      </w:r>
      <w:r w:rsidR="00A66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→</w:t>
      </w:r>
      <w:r w:rsidR="00A66A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Re(G(+∞))=0     et    ImG(+∞)=0.</w:t>
      </w:r>
    </w:p>
    <w:p w:rsidR="00A66A69" w:rsidRDefault="00A66A69" w:rsidP="00A66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Pour   w=1/T →  Re(G(j/T))=K/2     et    ImG(j/T)=K/2.</w:t>
      </w:r>
    </w:p>
    <w:p w:rsidR="0035490A" w:rsidRDefault="0035490A" w:rsidP="003549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Arg(G(0))=-π/2.</w:t>
      </w:r>
    </w:p>
    <w:p w:rsidR="00A66A69" w:rsidRDefault="0035490A" w:rsidP="003549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4229951" cy="2363189"/>
            <wp:effectExtent l="1905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811" cy="2363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90A" w:rsidRDefault="00A66A69" w:rsidP="00A66A69">
      <w:pPr>
        <w:tabs>
          <w:tab w:val="left" w:pos="430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6A69">
        <w:rPr>
          <w:rFonts w:ascii="Times New Roman" w:hAnsi="Times New Roman" w:cs="Times New Roman"/>
          <w:sz w:val="28"/>
          <w:szCs w:val="28"/>
        </w:rPr>
        <w:t xml:space="preserve">Fig.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66A69">
        <w:rPr>
          <w:rFonts w:ascii="Times New Roman" w:hAnsi="Times New Roman" w:cs="Times New Roman"/>
          <w:sz w:val="28"/>
          <w:szCs w:val="28"/>
        </w:rPr>
        <w:t>–1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66A69">
        <w:rPr>
          <w:rFonts w:ascii="Times New Roman" w:hAnsi="Times New Roman" w:cs="Times New Roman"/>
          <w:sz w:val="28"/>
          <w:szCs w:val="28"/>
        </w:rPr>
        <w:t xml:space="preserve"> : Courbe de Nyquist d'un système du 1</w:t>
      </w:r>
      <w:r w:rsidRPr="00A66A69">
        <w:rPr>
          <w:rFonts w:ascii="Times New Roman" w:hAnsi="Times New Roman" w:cs="Times New Roman"/>
          <w:sz w:val="28"/>
          <w:szCs w:val="28"/>
          <w:vertAlign w:val="superscript"/>
        </w:rPr>
        <w:t>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6A69">
        <w:rPr>
          <w:rFonts w:ascii="Times New Roman" w:hAnsi="Times New Roman" w:cs="Times New Roman"/>
          <w:sz w:val="28"/>
          <w:szCs w:val="28"/>
        </w:rPr>
        <w:t>Ordre</w:t>
      </w:r>
    </w:p>
    <w:p w:rsidR="00A66A69" w:rsidRDefault="00A66A69" w:rsidP="00A66A69">
      <w:pPr>
        <w:tabs>
          <w:tab w:val="left" w:pos="4133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4.4.3</w:t>
      </w:r>
      <w:r w:rsidRPr="00011F3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Exemple : diagramme de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Nyquist </w:t>
      </w:r>
      <w:r w:rsidRPr="00011F3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d’un système du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deuxième</w:t>
      </w:r>
      <w:r w:rsidRPr="00011F3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ordre</w:t>
      </w:r>
    </w:p>
    <w:p w:rsidR="00A66A69" w:rsidRDefault="00A66A69" w:rsidP="00A66A69">
      <w:pPr>
        <w:tabs>
          <w:tab w:val="left" w:pos="4133"/>
        </w:tabs>
        <w:rPr>
          <w:rFonts w:ascii="Times New Roman" w:hAnsi="Times New Roman" w:cs="Times New Roman"/>
          <w:sz w:val="28"/>
          <w:szCs w:val="28"/>
        </w:rPr>
      </w:pPr>
      <w:r w:rsidRPr="005757B2">
        <w:rPr>
          <w:rFonts w:ascii="Times New Roman" w:hAnsi="Times New Roman" w:cs="Times New Roman"/>
          <w:sz w:val="28"/>
          <w:szCs w:val="28"/>
        </w:rPr>
        <w:t>Considérons un système de fonction de transfert</w:t>
      </w:r>
    </w:p>
    <w:p w:rsidR="00381508" w:rsidRPr="00DB0352" w:rsidRDefault="00A66A69" w:rsidP="00DB0352">
      <w:pPr>
        <w:tabs>
          <w:tab w:val="left" w:pos="4133"/>
        </w:tabs>
        <w:rPr>
          <w:position w:val="-28"/>
          <w:sz w:val="28"/>
          <w:szCs w:val="28"/>
        </w:rPr>
      </w:pPr>
      <w:r w:rsidRPr="00A66A69">
        <w:rPr>
          <w:position w:val="-60"/>
          <w:sz w:val="28"/>
          <w:szCs w:val="28"/>
        </w:rPr>
        <w:object w:dxaOrig="2560" w:dyaOrig="980">
          <v:shape id="_x0000_i1029" type="#_x0000_t75" style="width:160.85pt;height:57.05pt" o:ole="">
            <v:imagedata r:id="rId45" o:title=""/>
          </v:shape>
          <o:OLEObject Type="Embed" ProgID="Equation.DSMT4" ShapeID="_x0000_i1029" DrawAspect="Content" ObjectID="_1545580507" r:id="rId46"/>
        </w:object>
      </w:r>
    </w:p>
    <w:p w:rsidR="00A66A69" w:rsidRDefault="00381508" w:rsidP="00A66A69">
      <w:pPr>
        <w:tabs>
          <w:tab w:val="left" w:pos="4301"/>
        </w:tabs>
        <w:rPr>
          <w:position w:val="-28"/>
          <w:sz w:val="28"/>
          <w:szCs w:val="28"/>
        </w:rPr>
      </w:pPr>
      <w:r w:rsidRPr="00381508">
        <w:rPr>
          <w:position w:val="-62"/>
          <w:sz w:val="28"/>
          <w:szCs w:val="28"/>
        </w:rPr>
        <w:object w:dxaOrig="5040" w:dyaOrig="999">
          <v:shape id="_x0000_i1030" type="#_x0000_t75" style="width:317.9pt;height:57.95pt" o:ole="">
            <v:imagedata r:id="rId47" o:title=""/>
          </v:shape>
          <o:OLEObject Type="Embed" ProgID="Equation.DSMT4" ShapeID="_x0000_i1030" DrawAspect="Content" ObjectID="_1545580508" r:id="rId48"/>
        </w:object>
      </w:r>
    </w:p>
    <w:p w:rsidR="00381508" w:rsidRDefault="00381508" w:rsidP="00C47A5D">
      <w:pPr>
        <w:tabs>
          <w:tab w:val="left" w:pos="4301"/>
        </w:tabs>
        <w:rPr>
          <w:rFonts w:ascii="Times New Roman" w:hAnsi="Times New Roman" w:cs="Times New Roman"/>
          <w:sz w:val="28"/>
          <w:szCs w:val="28"/>
        </w:rPr>
      </w:pPr>
      <w:r w:rsidRPr="00381508">
        <w:rPr>
          <w:position w:val="-62"/>
          <w:sz w:val="28"/>
          <w:szCs w:val="28"/>
        </w:rPr>
        <w:object w:dxaOrig="7500" w:dyaOrig="1359">
          <v:shape id="_x0000_i1031" type="#_x0000_t75" style="width:472.2pt;height:78.55pt" o:ole="">
            <v:imagedata r:id="rId49" o:title=""/>
          </v:shape>
          <o:OLEObject Type="Embed" ProgID="Equation.DSMT4" ShapeID="_x0000_i1031" DrawAspect="Content" ObjectID="_1545580509" r:id="rId50"/>
        </w:object>
      </w:r>
    </w:p>
    <w:p w:rsidR="00381508" w:rsidRDefault="00381508" w:rsidP="00381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2795402" cy="1104405"/>
            <wp:effectExtent l="19050" t="0" r="4948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048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A5D" w:rsidRDefault="00C47A5D" w:rsidP="00C47A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Pour   w=0    →  Re(G(0))=K     et    ImG(0)=0.                            φ(0)=0</w:t>
      </w:r>
    </w:p>
    <w:p w:rsidR="00C47A5D" w:rsidRDefault="00C47A5D" w:rsidP="00C47A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Pour   w=+∞ →  Re(G(+∞))=0     et    ImG(+∞)=0.                      φ(∞)= -π</w:t>
      </w:r>
    </w:p>
    <w:p w:rsidR="00C47A5D" w:rsidRDefault="00C47A5D" w:rsidP="00C47A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lastRenderedPageBreak/>
        <w:drawing>
          <wp:inline distT="0" distB="0" distL="0" distR="0">
            <wp:extent cx="5479224" cy="3206338"/>
            <wp:effectExtent l="19050" t="0" r="7176" b="0"/>
            <wp:docPr id="9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29" cy="3206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508" w:rsidRPr="00381508" w:rsidRDefault="00C47A5D" w:rsidP="00C47A5D">
      <w:pPr>
        <w:jc w:val="center"/>
        <w:rPr>
          <w:rFonts w:ascii="Times New Roman" w:hAnsi="Times New Roman" w:cs="Times New Roman"/>
          <w:noProof/>
          <w:sz w:val="28"/>
          <w:szCs w:val="28"/>
          <w:lang w:eastAsia="fr-FR"/>
        </w:rPr>
      </w:pPr>
      <w:r w:rsidRPr="00C47A5D">
        <w:rPr>
          <w:rFonts w:ascii="Times New Roman" w:hAnsi="Times New Roman" w:cs="Times New Roman"/>
          <w:noProof/>
          <w:sz w:val="28"/>
          <w:szCs w:val="28"/>
          <w:lang w:eastAsia="fr-FR"/>
        </w:rPr>
        <w:t xml:space="preserve">Fig. </w: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t>4</w:t>
      </w:r>
      <w:r w:rsidRPr="00C47A5D">
        <w:rPr>
          <w:rFonts w:ascii="Times New Roman" w:hAnsi="Times New Roman" w:cs="Times New Roman"/>
          <w:noProof/>
          <w:sz w:val="28"/>
          <w:szCs w:val="28"/>
          <w:lang w:eastAsia="fr-FR"/>
        </w:rPr>
        <w:t>–</w: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t>1</w:t>
      </w:r>
      <w:r w:rsidRPr="00C47A5D">
        <w:rPr>
          <w:rFonts w:ascii="Times New Roman" w:hAnsi="Times New Roman" w:cs="Times New Roman"/>
          <w:noProof/>
          <w:sz w:val="28"/>
          <w:szCs w:val="28"/>
          <w:lang w:eastAsia="fr-FR"/>
        </w:rPr>
        <w:t>6 : Lieu de Nyquist d'un système du 2</w: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t xml:space="preserve"> </w:t>
      </w:r>
      <w:r w:rsidRPr="00C47A5D">
        <w:rPr>
          <w:rFonts w:ascii="Times New Roman" w:hAnsi="Times New Roman" w:cs="Times New Roman"/>
          <w:noProof/>
          <w:sz w:val="28"/>
          <w:szCs w:val="28"/>
          <w:vertAlign w:val="superscript"/>
          <w:lang w:eastAsia="fr-FR"/>
        </w:rPr>
        <w:t>ème</w: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t xml:space="preserve"> </w:t>
      </w:r>
      <w:r w:rsidRPr="00C47A5D">
        <w:rPr>
          <w:rFonts w:ascii="Times New Roman" w:hAnsi="Times New Roman" w:cs="Times New Roman"/>
          <w:noProof/>
          <w:sz w:val="28"/>
          <w:szCs w:val="28"/>
          <w:lang w:eastAsia="fr-FR"/>
        </w:rPr>
        <w:t>ordre en fonction de ξ</w:t>
      </w:r>
    </w:p>
    <w:sectPr w:rsidR="00381508" w:rsidRPr="00381508" w:rsidSect="008E5D24">
      <w:headerReference w:type="default" r:id="rId53"/>
      <w:footerReference w:type="default" r:id="rId5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D99" w:rsidRDefault="00213D99" w:rsidP="008E5D24">
      <w:pPr>
        <w:spacing w:after="0" w:line="240" w:lineRule="auto"/>
      </w:pPr>
      <w:r>
        <w:separator/>
      </w:r>
    </w:p>
  </w:endnote>
  <w:endnote w:type="continuationSeparator" w:id="1">
    <w:p w:rsidR="00213D99" w:rsidRDefault="00213D99" w:rsidP="008E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4765"/>
      <w:docPartObj>
        <w:docPartGallery w:val="Page Numbers (Bottom of Page)"/>
        <w:docPartUnique/>
      </w:docPartObj>
    </w:sdtPr>
    <w:sdtContent>
      <w:p w:rsidR="00D21768" w:rsidRDefault="002C4227">
        <w:pPr>
          <w:pStyle w:val="Pieddepage"/>
          <w:jc w:val="center"/>
        </w:pPr>
        <w:fldSimple w:instr=" PAGE   \* MERGEFORMAT ">
          <w:r w:rsidR="00DB0352">
            <w:rPr>
              <w:noProof/>
            </w:rPr>
            <w:t>10</w:t>
          </w:r>
        </w:fldSimple>
      </w:p>
    </w:sdtContent>
  </w:sdt>
  <w:p w:rsidR="00D21768" w:rsidRDefault="00D2176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D99" w:rsidRDefault="00213D99" w:rsidP="008E5D24">
      <w:pPr>
        <w:spacing w:after="0" w:line="240" w:lineRule="auto"/>
      </w:pPr>
      <w:r>
        <w:separator/>
      </w:r>
    </w:p>
  </w:footnote>
  <w:footnote w:type="continuationSeparator" w:id="1">
    <w:p w:rsidR="00213D99" w:rsidRDefault="00213D99" w:rsidP="008E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D24" w:rsidRPr="008E5D24" w:rsidRDefault="008E5D24" w:rsidP="008E5D24">
    <w:pPr>
      <w:pStyle w:val="En-tte"/>
    </w:pPr>
    <w:r>
      <w:t>Cours 4 : Asservissement industrielle</w:t>
    </w:r>
    <w:r>
      <w:ptab w:relativeTo="margin" w:alignment="center" w:leader="none"/>
    </w:r>
    <w:r>
      <w:ptab w:relativeTo="margin" w:alignment="right" w:leader="none"/>
    </w:r>
    <w:r>
      <w:t>Classe : Master II  Production Automatique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D24"/>
    <w:rsid w:val="00011F34"/>
    <w:rsid w:val="000143DE"/>
    <w:rsid w:val="00072F21"/>
    <w:rsid w:val="000D083A"/>
    <w:rsid w:val="000D5CAC"/>
    <w:rsid w:val="001E091E"/>
    <w:rsid w:val="00213D99"/>
    <w:rsid w:val="00250F94"/>
    <w:rsid w:val="00266C7A"/>
    <w:rsid w:val="002828E4"/>
    <w:rsid w:val="002858B8"/>
    <w:rsid w:val="002C4227"/>
    <w:rsid w:val="00320390"/>
    <w:rsid w:val="00344655"/>
    <w:rsid w:val="00352090"/>
    <w:rsid w:val="0035490A"/>
    <w:rsid w:val="003776C4"/>
    <w:rsid w:val="00381508"/>
    <w:rsid w:val="0049653F"/>
    <w:rsid w:val="004B38D0"/>
    <w:rsid w:val="004D2558"/>
    <w:rsid w:val="00550627"/>
    <w:rsid w:val="005757B2"/>
    <w:rsid w:val="005969B1"/>
    <w:rsid w:val="005B7B92"/>
    <w:rsid w:val="005E7B36"/>
    <w:rsid w:val="00636D4F"/>
    <w:rsid w:val="00664BC1"/>
    <w:rsid w:val="0068612B"/>
    <w:rsid w:val="00697AF1"/>
    <w:rsid w:val="006D0760"/>
    <w:rsid w:val="006D0DD6"/>
    <w:rsid w:val="006F0E33"/>
    <w:rsid w:val="007809C7"/>
    <w:rsid w:val="00837605"/>
    <w:rsid w:val="00852A2E"/>
    <w:rsid w:val="008D2D9B"/>
    <w:rsid w:val="008E5D24"/>
    <w:rsid w:val="008E6E30"/>
    <w:rsid w:val="009916CC"/>
    <w:rsid w:val="009D1F88"/>
    <w:rsid w:val="00A66A69"/>
    <w:rsid w:val="00B37DA3"/>
    <w:rsid w:val="00B66C5F"/>
    <w:rsid w:val="00B90D32"/>
    <w:rsid w:val="00C05D74"/>
    <w:rsid w:val="00C20156"/>
    <w:rsid w:val="00C47A5D"/>
    <w:rsid w:val="00C76D9B"/>
    <w:rsid w:val="00C96CEC"/>
    <w:rsid w:val="00CA4C53"/>
    <w:rsid w:val="00CD373A"/>
    <w:rsid w:val="00D21768"/>
    <w:rsid w:val="00D90C24"/>
    <w:rsid w:val="00DB0352"/>
    <w:rsid w:val="00E10C72"/>
    <w:rsid w:val="00E9146E"/>
    <w:rsid w:val="00F339E5"/>
    <w:rsid w:val="00F83CCE"/>
    <w:rsid w:val="00FD084E"/>
    <w:rsid w:val="00FD0E0A"/>
    <w:rsid w:val="00FE1662"/>
    <w:rsid w:val="00FF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D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E5D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E5D24"/>
  </w:style>
  <w:style w:type="paragraph" w:styleId="Pieddepage">
    <w:name w:val="footer"/>
    <w:basedOn w:val="Normal"/>
    <w:link w:val="PieddepageCar"/>
    <w:uiPriority w:val="99"/>
    <w:unhideWhenUsed/>
    <w:rsid w:val="008E5D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D24"/>
  </w:style>
  <w:style w:type="paragraph" w:styleId="Textedebulles">
    <w:name w:val="Balloon Text"/>
    <w:basedOn w:val="Normal"/>
    <w:link w:val="TextedebullesCar"/>
    <w:uiPriority w:val="99"/>
    <w:semiHidden/>
    <w:unhideWhenUsed/>
    <w:rsid w:val="008E5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5D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oleObject" Target="embeddings/oleObject2.bin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4.wmf"/><Relationship Id="rId47" Type="http://schemas.openxmlformats.org/officeDocument/2006/relationships/image" Target="media/image37.wmf"/><Relationship Id="rId50" Type="http://schemas.openxmlformats.org/officeDocument/2006/relationships/oleObject" Target="embeddings/oleObject7.bin"/><Relationship Id="rId55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2.wmf"/><Relationship Id="rId46" Type="http://schemas.openxmlformats.org/officeDocument/2006/relationships/oleObject" Target="embeddings/oleObject5.bin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oleObject" Target="embeddings/oleObject3.bin"/><Relationship Id="rId54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oleObject" Target="embeddings/oleObject1.bin"/><Relationship Id="rId40" Type="http://schemas.openxmlformats.org/officeDocument/2006/relationships/image" Target="media/image33.wmf"/><Relationship Id="rId45" Type="http://schemas.openxmlformats.org/officeDocument/2006/relationships/image" Target="media/image36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wmf"/><Relationship Id="rId49" Type="http://schemas.openxmlformats.org/officeDocument/2006/relationships/image" Target="media/image38.wmf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5.png"/><Relationship Id="rId52" Type="http://schemas.openxmlformats.org/officeDocument/2006/relationships/image" Target="media/image40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oleObject" Target="embeddings/oleObject4.bin"/><Relationship Id="rId48" Type="http://schemas.openxmlformats.org/officeDocument/2006/relationships/oleObject" Target="embeddings/oleObject6.bin"/><Relationship Id="rId56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39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11</Pages>
  <Words>1686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</dc:creator>
  <cp:lastModifiedBy>Hocine</cp:lastModifiedBy>
  <cp:revision>4</cp:revision>
  <dcterms:created xsi:type="dcterms:W3CDTF">2014-11-28T10:08:00Z</dcterms:created>
  <dcterms:modified xsi:type="dcterms:W3CDTF">2017-01-10T18:08:00Z</dcterms:modified>
</cp:coreProperties>
</file>