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5F" w:rsidRPr="003C2B5F" w:rsidRDefault="003C2B5F" w:rsidP="003C2B5F">
      <w:pPr>
        <w:bidi/>
        <w:spacing w:after="160" w:line="259" w:lineRule="auto"/>
        <w:jc w:val="center"/>
        <w:rPr>
          <w:rFonts w:ascii="Traditional Arabic" w:eastAsia="Times New Roman" w:hAnsi="Traditional Arabic" w:cs="Traditional Arabic"/>
          <w:sz w:val="36"/>
          <w:szCs w:val="36"/>
          <w:rtl/>
          <w:lang w:eastAsia="fr-FR" w:bidi="ar-DZ"/>
        </w:rPr>
      </w:pPr>
      <w:r w:rsidRPr="003C2B5F">
        <w:rPr>
          <w:rFonts w:ascii="Traditional Arabic" w:eastAsia="Times New Roman" w:hAnsi="Traditional Arabic" w:cs="Traditional Arabic" w:hint="cs"/>
          <w:sz w:val="36"/>
          <w:szCs w:val="36"/>
          <w:rtl/>
          <w:lang w:eastAsia="fr-FR" w:bidi="ar-DZ"/>
        </w:rPr>
        <w:t>الالتزام في الأدب</w:t>
      </w:r>
    </w:p>
    <w:p w:rsidR="003C2B5F" w:rsidRPr="003C2B5F" w:rsidRDefault="003C2B5F" w:rsidP="003C2B5F">
      <w:pPr>
        <w:tabs>
          <w:tab w:val="right" w:pos="9355"/>
        </w:tabs>
        <w:bidi/>
        <w:spacing w:after="160" w:line="259" w:lineRule="auto"/>
        <w:ind w:left="282"/>
        <w:jc w:val="both"/>
        <w:rPr>
          <w:rFonts w:ascii="Traditional Arabic" w:eastAsia="Times New Roman" w:hAnsi="Traditional Arabic" w:cs="Traditional Arabic"/>
          <w:sz w:val="36"/>
          <w:szCs w:val="36"/>
          <w:rtl/>
          <w:lang w:eastAsia="fr-FR" w:bidi="ar-DZ"/>
        </w:rPr>
      </w:pPr>
      <w:r w:rsidRPr="003C2B5F">
        <w:rPr>
          <w:rFonts w:ascii="Traditional Arabic" w:eastAsia="Times New Roman" w:hAnsi="Traditional Arabic" w:cs="Traditional Arabic" w:hint="cs"/>
          <w:sz w:val="36"/>
          <w:szCs w:val="36"/>
          <w:rtl/>
          <w:lang w:eastAsia="fr-FR" w:bidi="ar-DZ"/>
        </w:rPr>
        <w:t xml:space="preserve">    في دراساتنا النظرية الاستكشافية حول قضية الالتزام  في الأدب وجدنا أغلب النقاد يربطه بالمذهب الواقعي في الأدب ورأوا أنه ألصق به، لكننا في دراستنا التطبيقية على نماذج في الأدب وجدنا أن الالتزام لم يكن مرتبطا بمذهب أدبي معين ارتباطا خالصا وإنما راوح في ذلك ومزج بين المذاهب الأدبية على اختلافها بين كلاسيكية ورومانسية وواقعية و حتى رمزية أحيانا.</w:t>
      </w:r>
    </w:p>
    <w:p w:rsidR="003C2B5F" w:rsidRPr="003C2B5F" w:rsidRDefault="003C2B5F" w:rsidP="003C2B5F">
      <w:pPr>
        <w:bidi/>
        <w:spacing w:after="160" w:line="259" w:lineRule="auto"/>
        <w:jc w:val="center"/>
        <w:rPr>
          <w:rFonts w:ascii="Traditional Arabic" w:eastAsia="Times New Roman" w:hAnsi="Traditional Arabic" w:cs="Traditional Arabic"/>
          <w:sz w:val="36"/>
          <w:szCs w:val="36"/>
          <w:rtl/>
          <w:lang w:eastAsia="fr-FR" w:bidi="ar-DZ"/>
        </w:rPr>
      </w:pPr>
      <w:r w:rsidRPr="003C2B5F">
        <w:rPr>
          <w:rFonts w:ascii="Traditional Arabic" w:eastAsia="Times New Roman" w:hAnsi="Traditional Arabic" w:cs="Traditional Arabic" w:hint="cs"/>
          <w:sz w:val="36"/>
          <w:szCs w:val="36"/>
          <w:rtl/>
          <w:lang w:eastAsia="fr-FR" w:bidi="ar-DZ"/>
        </w:rPr>
        <w:t xml:space="preserve">     تشير قضية الالتزام في الأدب إلى إشكالية الشكل والمضمون وما وقع من جدل حولهما في النقد، ونحن سنقف موقف وسط  في تصورنا للالتزام فنراه لابد أن يتأسس على عنصرين مهمين:</w:t>
      </w:r>
    </w:p>
    <w:p w:rsidR="003C2B5F" w:rsidRPr="003C2B5F" w:rsidRDefault="003C2B5F" w:rsidP="003C2B5F">
      <w:pPr>
        <w:tabs>
          <w:tab w:val="right" w:pos="9355"/>
        </w:tabs>
        <w:bidi/>
        <w:ind w:left="282"/>
        <w:jc w:val="both"/>
        <w:rPr>
          <w:rFonts w:ascii="Traditional Arabic" w:eastAsia="Times New Roman" w:hAnsi="Traditional Arabic" w:cs="Traditional Arabic"/>
          <w:sz w:val="36"/>
          <w:szCs w:val="36"/>
          <w:rtl/>
          <w:lang w:eastAsia="fr-FR" w:bidi="ar-DZ"/>
        </w:rPr>
      </w:pPr>
      <w:r w:rsidRPr="003C2B5F">
        <w:rPr>
          <w:rFonts w:ascii="Traditional Arabic" w:eastAsia="Times New Roman" w:hAnsi="Traditional Arabic" w:cs="Traditional Arabic" w:hint="cs"/>
          <w:sz w:val="36"/>
          <w:szCs w:val="36"/>
          <w:rtl/>
          <w:lang w:eastAsia="fr-FR" w:bidi="ar-DZ"/>
        </w:rPr>
        <w:t>1_ الالتزام بالواقع عن طريق رصد تطلُّعات ومشاغل الإنسان.</w:t>
      </w:r>
    </w:p>
    <w:p w:rsidR="003C2B5F" w:rsidRPr="003C2B5F" w:rsidRDefault="003C2B5F" w:rsidP="003C2B5F">
      <w:pPr>
        <w:tabs>
          <w:tab w:val="right" w:pos="9355"/>
        </w:tabs>
        <w:bidi/>
        <w:ind w:left="282"/>
        <w:jc w:val="both"/>
        <w:rPr>
          <w:rFonts w:ascii="Traditional Arabic" w:eastAsia="Times New Roman" w:hAnsi="Traditional Arabic" w:cs="Traditional Arabic"/>
          <w:sz w:val="36"/>
          <w:szCs w:val="36"/>
          <w:rtl/>
          <w:lang w:eastAsia="fr-FR" w:bidi="ar-DZ"/>
        </w:rPr>
      </w:pPr>
      <w:r w:rsidRPr="003C2B5F">
        <w:rPr>
          <w:rFonts w:ascii="Traditional Arabic" w:eastAsia="Times New Roman" w:hAnsi="Traditional Arabic" w:cs="Traditional Arabic" w:hint="cs"/>
          <w:sz w:val="36"/>
          <w:szCs w:val="36"/>
          <w:rtl/>
          <w:lang w:eastAsia="fr-FR" w:bidi="ar-DZ"/>
        </w:rPr>
        <w:t xml:space="preserve"> 2_ الالتزام بالخصوصيات الفنِّية للجنس الأدبي.  </w:t>
      </w:r>
    </w:p>
    <w:p w:rsidR="003C2B5F" w:rsidRPr="003C2B5F" w:rsidRDefault="003C2B5F" w:rsidP="003C2B5F">
      <w:pPr>
        <w:tabs>
          <w:tab w:val="right" w:pos="9355"/>
        </w:tabs>
        <w:bidi/>
        <w:ind w:left="282"/>
        <w:jc w:val="both"/>
        <w:rPr>
          <w:rFonts w:ascii="Traditional Arabic" w:eastAsia="Times New Roman" w:hAnsi="Traditional Arabic" w:cs="Traditional Arabic"/>
          <w:sz w:val="36"/>
          <w:szCs w:val="36"/>
          <w:rtl/>
          <w:lang w:eastAsia="fr-FR" w:bidi="ar-DZ"/>
        </w:rPr>
      </w:pPr>
      <w:r w:rsidRPr="003C2B5F">
        <w:rPr>
          <w:rFonts w:ascii="Traditional Arabic" w:eastAsia="Times New Roman" w:hAnsi="Traditional Arabic" w:cs="Traditional Arabic" w:hint="cs"/>
          <w:sz w:val="36"/>
          <w:szCs w:val="36"/>
          <w:rtl/>
          <w:lang w:eastAsia="fr-FR" w:bidi="ar-DZ"/>
        </w:rPr>
        <w:t>فعبارة"الأدب الملتزم"  تستوجب شرطين أو دلالتين بشكل أصح وهما التبليغ الهادف والإمتاع الفنِّي، بحيث تكون الأعمال الأدبية على اختلاف أشكالها من شعر وقصص وروايات ومسرحيات ومقالات تعالج رؤى فكرية متعلِّقة بشكل أساسي بهموم ومشاغل وآلام الإنسانية مبلغةً عن قيم نفعية من جهة وممتعة فنيا عن طريق التوفيق في استخدام الأدوات التعبيرية المناسبة من جهة أخرى.</w:t>
      </w:r>
    </w:p>
    <w:p w:rsidR="003C2B5F" w:rsidRPr="003C2B5F" w:rsidRDefault="003C2B5F" w:rsidP="003C2B5F">
      <w:pPr>
        <w:tabs>
          <w:tab w:val="right" w:pos="9355"/>
        </w:tabs>
        <w:bidi/>
        <w:ind w:left="282"/>
        <w:jc w:val="both"/>
        <w:rPr>
          <w:rFonts w:ascii="Traditional Arabic" w:eastAsia="Times New Roman" w:hAnsi="Traditional Arabic" w:cs="Traditional Arabic"/>
          <w:sz w:val="36"/>
          <w:szCs w:val="36"/>
          <w:rtl/>
          <w:lang w:eastAsia="fr-FR" w:bidi="ar-DZ"/>
        </w:rPr>
      </w:pPr>
      <w:r w:rsidRPr="003C2B5F">
        <w:rPr>
          <w:rFonts w:ascii="Traditional Arabic" w:eastAsia="Times New Roman" w:hAnsi="Traditional Arabic" w:cs="Traditional Arabic" w:hint="cs"/>
          <w:sz w:val="36"/>
          <w:szCs w:val="36"/>
          <w:rtl/>
          <w:lang w:eastAsia="fr-FR" w:bidi="ar-DZ"/>
        </w:rPr>
        <w:t>مصادر ومراجع مساعدة:</w:t>
      </w:r>
    </w:p>
    <w:p w:rsidR="003C2B5F" w:rsidRPr="003C2B5F" w:rsidRDefault="003C2B5F" w:rsidP="003C2B5F">
      <w:pPr>
        <w:tabs>
          <w:tab w:val="right" w:pos="9355"/>
        </w:tabs>
        <w:bidi/>
        <w:ind w:left="282"/>
        <w:jc w:val="both"/>
        <w:rPr>
          <w:rFonts w:ascii="Traditional Arabic" w:eastAsia="Times New Roman" w:hAnsi="Traditional Arabic" w:cs="Traditional Arabic"/>
          <w:sz w:val="36"/>
          <w:szCs w:val="36"/>
          <w:rtl/>
          <w:lang w:eastAsia="fr-FR" w:bidi="ar-DZ"/>
        </w:rPr>
      </w:pPr>
      <w:r w:rsidRPr="003C2B5F">
        <w:rPr>
          <w:rFonts w:ascii="Traditional Arabic" w:eastAsia="Times New Roman" w:hAnsi="Traditional Arabic" w:cs="Traditional Arabic" w:hint="cs"/>
          <w:sz w:val="36"/>
          <w:szCs w:val="36"/>
          <w:rtl/>
          <w:lang w:eastAsia="fr-FR" w:bidi="ar-DZ"/>
        </w:rPr>
        <w:t>_ بدر شاكر السياب، الالتزام واللا التزام في الأدب العربي الحديث، مجلة الفكر، العدد 03، ديسمبر 1961، تونس.</w:t>
      </w:r>
    </w:p>
    <w:p w:rsidR="003C2B5F" w:rsidRPr="003C2B5F" w:rsidRDefault="003C2B5F" w:rsidP="003C2B5F">
      <w:pPr>
        <w:tabs>
          <w:tab w:val="right" w:pos="9355"/>
        </w:tabs>
        <w:bidi/>
        <w:ind w:left="282"/>
        <w:jc w:val="both"/>
        <w:rPr>
          <w:rFonts w:ascii="Traditional Arabic" w:eastAsia="Calibri" w:hAnsi="Traditional Arabic" w:cs="Traditional Arabic"/>
          <w:sz w:val="28"/>
          <w:szCs w:val="28"/>
          <w:rtl/>
        </w:rPr>
      </w:pPr>
      <w:r w:rsidRPr="003C2B5F">
        <w:rPr>
          <w:rFonts w:ascii="Traditional Arabic" w:eastAsia="Times New Roman" w:hAnsi="Traditional Arabic" w:cs="Traditional Arabic" w:hint="cs"/>
          <w:sz w:val="36"/>
          <w:szCs w:val="36"/>
          <w:rtl/>
          <w:lang w:eastAsia="fr-FR" w:bidi="ar-DZ"/>
        </w:rPr>
        <w:t xml:space="preserve">_ </w:t>
      </w:r>
      <w:r w:rsidRPr="003C2B5F">
        <w:rPr>
          <w:rFonts w:ascii="Traditional Arabic" w:eastAsia="Calibri" w:hAnsi="Traditional Arabic" w:cs="Traditional Arabic"/>
          <w:sz w:val="28"/>
          <w:szCs w:val="28"/>
          <w:rtl/>
        </w:rPr>
        <w:t>محمد قطب،منهج الفن الاسلامي.</w:t>
      </w:r>
    </w:p>
    <w:p w:rsidR="00A868E9" w:rsidRDefault="00A868E9">
      <w:bookmarkStart w:id="0" w:name="_GoBack"/>
      <w:bookmarkEnd w:id="0"/>
    </w:p>
    <w:sectPr w:rsidR="00A86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9A5"/>
    <w:rsid w:val="000169A5"/>
    <w:rsid w:val="003C2B5F"/>
    <w:rsid w:val="00A868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970</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Hassani</dc:creator>
  <cp:keywords/>
  <dc:description/>
  <cp:lastModifiedBy>Hassani</cp:lastModifiedBy>
  <cp:revision>2</cp:revision>
  <dcterms:created xsi:type="dcterms:W3CDTF">2024-12-13T18:41:00Z</dcterms:created>
  <dcterms:modified xsi:type="dcterms:W3CDTF">2024-12-13T18:41:00Z</dcterms:modified>
</cp:coreProperties>
</file>