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3F" w:rsidRDefault="00E9063F"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النقد الجديد:</w:t>
      </w:r>
    </w:p>
    <w:p w:rsidR="00E9063F" w:rsidRDefault="00E9063F"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تدل عبارة النقد الجديد على حركة نقدية أنجلو أمريكية شهيرة سادت خلال النصف الأول من القرن العشرين وكانت سنة 1941 الأنطلاقة الرسمية.</w:t>
      </w:r>
    </w:p>
    <w:p w:rsidR="00E9063F" w:rsidRDefault="00E9063F"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من رواده: فرانك ريموند ليفيز، رانسوم، إميسون في اجلترا، ريني ويليك. ومن الأسماء التي أطلقت على هؤلاء النقاد الأمريكيون: النقاد الجنوبيون، النقاد الريفيون.</w:t>
      </w:r>
    </w:p>
    <w:p w:rsidR="00E9063F" w:rsidRDefault="00E9063F"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ظهر النقد الجديد في سياق مواجهة بعض الاتجاهات الوجدانية الذاتية الإنطباعية والوثائقية التاريخية التي غطت على النص وغمرته بما ليس منه.</w:t>
      </w:r>
    </w:p>
    <w:p w:rsidR="00E9063F" w:rsidRDefault="00E9063F"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لقد ناهض النقد الجديد الاهتمامات الاجنماعية للنقد اليساري مصرا على المتطلبات الشكلية للشعر كشعر وليس كعقيدة أو وثيقة تاريخية.</w:t>
      </w:r>
    </w:p>
    <w:p w:rsidR="00E9063F" w:rsidRDefault="00E9063F"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أسس وخصائص النقد الجديد:</w:t>
      </w:r>
    </w:p>
    <w:p w:rsidR="00E9063F" w:rsidRDefault="00E9063F"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1_ دراسة النص الأدبي بعد إقتلاعه من محؤطه السياقي</w:t>
      </w:r>
    </w:p>
    <w:p w:rsidR="00E9063F" w:rsidRDefault="00E9063F"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2_ إتخاذ القراءة الفاحصة وسيلة تحليلية مركزية في الدراسة النصية،تتقصى معجم النص ةتراكيبه اللغوية والبلاغية ورموزه وإشاراته وكل العناصر الجوهرية التي تضيء دلالاته وتفك مغاليقه، ويدل هذا المفهوم المركزي على فحص النصوص المفردة بعيدا عن بيئتها الثقافية والاجتماعية</w:t>
      </w:r>
      <w:r w:rsidR="00DC032E">
        <w:rPr>
          <w:rFonts w:ascii="Sakkal Majalla" w:hAnsi="Sakkal Majalla" w:cs="Sakkal Majalla" w:hint="cs"/>
          <w:sz w:val="40"/>
          <w:szCs w:val="40"/>
          <w:rtl/>
          <w:lang w:bidi="ar-AE"/>
        </w:rPr>
        <w:t>.</w:t>
      </w:r>
    </w:p>
    <w:p w:rsidR="00DC032E" w:rsidRDefault="00DC032E" w:rsidP="00E9063F">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3_ نبذ الالتزام ورفض استخدام الأدب لوسيلة أو لغاية رسالية معينة.</w:t>
      </w:r>
    </w:p>
    <w:p w:rsidR="00DC032E" w:rsidRDefault="00DC032E" w:rsidP="00DC032E">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لقد زادت هيمنة النقد الجديد في مرحلة ما بعد الحرب العالمية الثانية لكنه فتر بعد ذلك مع نهاية الخمسينيات وتلقى انتقادات كثيرة منها:</w:t>
      </w:r>
    </w:p>
    <w:p w:rsidR="00DC032E" w:rsidRPr="00E9063F" w:rsidRDefault="00DC032E" w:rsidP="00DC032E">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lastRenderedPageBreak/>
        <w:t>اجتمعت</w:t>
      </w:r>
      <w:r w:rsidR="00101CE3">
        <w:rPr>
          <w:rFonts w:ascii="Sakkal Majalla" w:hAnsi="Sakkal Majalla" w:cs="Sakkal Majalla" w:hint="cs"/>
          <w:sz w:val="40"/>
          <w:szCs w:val="40"/>
          <w:rtl/>
          <w:lang w:bidi="ar-AE"/>
        </w:rPr>
        <w:t xml:space="preserve"> الانتقادات على ضيق أفق النقد الجديد لتجاهله للسياق التاريخي والعوامل الخارجية وعدم اهتمامه بالمؤلف والقارئ.</w:t>
      </w:r>
      <w:bookmarkStart w:id="0" w:name="_GoBack"/>
      <w:bookmarkEnd w:id="0"/>
      <w:r>
        <w:rPr>
          <w:rFonts w:ascii="Sakkal Majalla" w:hAnsi="Sakkal Majalla" w:cs="Sakkal Majalla" w:hint="cs"/>
          <w:sz w:val="40"/>
          <w:szCs w:val="40"/>
          <w:rtl/>
          <w:lang w:bidi="ar-AE"/>
        </w:rPr>
        <w:t xml:space="preserve"> </w:t>
      </w:r>
    </w:p>
    <w:sectPr w:rsidR="00DC032E" w:rsidRPr="00E90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5E"/>
    <w:rsid w:val="00101CE3"/>
    <w:rsid w:val="00A5504C"/>
    <w:rsid w:val="00DC032E"/>
    <w:rsid w:val="00E9063F"/>
    <w:rsid w:val="00F92E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186</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Hassani</dc:creator>
  <cp:keywords/>
  <dc:description/>
  <cp:lastModifiedBy>Hassani</cp:lastModifiedBy>
  <cp:revision>3</cp:revision>
  <dcterms:created xsi:type="dcterms:W3CDTF">2024-12-12T22:56:00Z</dcterms:created>
  <dcterms:modified xsi:type="dcterms:W3CDTF">2024-12-12T23:24:00Z</dcterms:modified>
</cp:coreProperties>
</file>